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-80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2"/>
        <w:gridCol w:w="7818"/>
        <w:gridCol w:w="1389"/>
        <w:tblGridChange w:id="0">
          <w:tblGrid>
            <w:gridCol w:w="942"/>
            <w:gridCol w:w="7818"/>
            <w:gridCol w:w="138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pageBreakBefore w:val="0"/>
              <w:numPr>
                <w:ilvl w:val="2"/>
                <w:numId w:val="1"/>
              </w:numPr>
              <w:shd w:fill="999999" w:val="clear"/>
              <w:tabs>
                <w:tab w:val="left" w:leader="none" w:pos="0"/>
              </w:tabs>
              <w:spacing w:after="0" w:before="0" w:lineRule="auto"/>
              <w:ind w:left="0" w:right="0" w:firstLine="0"/>
              <w:jc w:val="center"/>
              <w:rPr>
                <w:i w:val="0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i w:val="0"/>
                <w:color w:val="ffffff"/>
                <w:sz w:val="48"/>
                <w:szCs w:val="48"/>
                <w:rtl w:val="0"/>
              </w:rPr>
              <w:t xml:space="preserve">02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ageBreakBefore w:val="0"/>
              <w:spacing w:after="0" w:before="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113" w:before="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Transformacje ortogonalne</w:t>
              <w:br w:type="textWrapping"/>
              <w:t xml:space="preserve">prof. dr hab. inż.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jc w:val="right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2018.03.06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1. Macierze transformacji (1 pkt)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Według poniższego wzoru wygeneruj wzorce kosinusowe w postaci wektorów i utwórz z nich macierz transformaty – macierz analizy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transformaty DCT-II</w:t>
      </w:r>
      <w:r w:rsidDel="00000000" w:rsidR="00000000" w:rsidRPr="00000000">
        <w:rPr>
          <w:rtl w:val="0"/>
        </w:rPr>
        <w:t xml:space="preserve">. Niech </w:t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k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</w:rPr>
          <m:t>∗</m:t>
        </m:r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>π</m:t>
                </m:r>
                <m:r>
                  <w:rPr>
                    <w:rFonts w:ascii="Cambria Math" w:cs="Cambria Math" w:eastAsia="Cambria Math" w:hAnsi="Cambria Math"/>
                  </w:rPr>
                  <m:t>∗</m:t>
                </m:r>
                <m:r>
                  <w:rPr>
                    <w:rFonts w:ascii="Cambria Math" w:cs="Cambria Math" w:eastAsia="Cambria Math" w:hAnsi="Cambria Math"/>
                  </w:rPr>
                  <m:t xml:space="preserve">k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>∗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n+0.5</m:t>
                </m:r>
              </m:e>
            </m:d>
          </m:e>
        </m:d>
      </m:oMath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N=20, k=0...N-1, n=0...N-1,</w:t>
      </w:r>
      <m:oMath>
        <m:r>
          <w:rPr/>
          <m:t xml:space="preserve">{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rad>
        <m:r>
          <w:rPr/>
          <m:t xml:space="preserve"> 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e>
        </m:ra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dla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k</m:t>
        </m:r>
        <m:r>
          <w:rPr>
            <w:rFonts w:ascii="Cambria Math" w:cs="Cambria Math" w:eastAsia="Cambria Math" w:hAnsi="Cambria Math"/>
          </w:rPr>
          <m:t>≠</m:t>
        </m:r>
        <m:r>
          <w:rPr>
            <w:rFonts w:ascii="Cambria Math" w:cs="Cambria Math" w:eastAsia="Cambria Math" w:hAnsi="Cambria Math"/>
          </w:rPr>
          <m:t xml:space="preserve">0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oznacza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tl w:val="0"/>
        </w:rPr>
        <w:t xml:space="preserve">-ty wiersz macierzy analizy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A</w:t>
      </w:r>
      <w:r w:rsidDel="00000000" w:rsidR="00000000" w:rsidRPr="00000000">
        <w:rPr>
          <w:rtl w:val="0"/>
        </w:rPr>
        <w:t xml:space="preserve"> (20x20) będącej bazą pewnej transformaty.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b w:val="0"/>
          <w:sz w:val="20"/>
          <w:szCs w:val="20"/>
          <w:rtl w:val="0"/>
        </w:rPr>
        <w:t xml:space="preserve">Sprawdź czy wszystkie wektory (wiersze macierzy) są do siebie ortonormalne (czy iloczyn skalarny wszystkich par jest równy zero: suma iloczynów odpowiadających sobie próbek).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b w:val="0"/>
          <w:sz w:val="20"/>
          <w:szCs w:val="20"/>
          <w:rtl w:val="0"/>
        </w:rPr>
        <w:t xml:space="preserve">Poniżej podano przykład obliczania iloczynu skalarnego różnymi metodami.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a020f0"/>
          <w:sz w:val="18"/>
          <w:szCs w:val="1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close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a020f0"/>
          <w:sz w:val="18"/>
          <w:szCs w:val="1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w1 = [ 0 0 1 0 0 0 0 0 ];</w:t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8b22"/>
          <w:sz w:val="18"/>
          <w:szCs w:val="18"/>
          <w:u w:val="none"/>
          <w:shd w:fill="auto" w:val="clear"/>
          <w:vertAlign w:val="baseline"/>
          <w:rtl w:val="0"/>
        </w:rPr>
        <w:t xml:space="preserve">% Wektor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w2 = [ 0 0 0 0 1 0 0 0 ];</w:t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8b22"/>
          <w:sz w:val="18"/>
          <w:szCs w:val="18"/>
          <w:u w:val="none"/>
          <w:shd w:fill="auto" w:val="clear"/>
          <w:vertAlign w:val="baseline"/>
          <w:rtl w:val="0"/>
        </w:rPr>
        <w:t xml:space="preserve">% Wektor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w12 = w1 .* w2;</w:t>
        <w:tab/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8b22"/>
          <w:sz w:val="18"/>
          <w:szCs w:val="18"/>
          <w:u w:val="none"/>
          <w:shd w:fill="auto" w:val="clear"/>
          <w:vertAlign w:val="baseline"/>
          <w:rtl w:val="0"/>
        </w:rPr>
        <w:t xml:space="preserve">% Iloczyn odpowiadających sobie próbek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prod1 = sum(w12)</w:t>
        <w:tab/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8b22"/>
          <w:sz w:val="18"/>
          <w:szCs w:val="18"/>
          <w:u w:val="none"/>
          <w:shd w:fill="auto" w:val="clear"/>
          <w:vertAlign w:val="baseline"/>
          <w:rtl w:val="0"/>
        </w:rPr>
        <w:t xml:space="preserve">% ,,0'' oznacza że wektory są ortogonalne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prod2 = dot( w1, w2 )</w:t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8b22"/>
          <w:sz w:val="18"/>
          <w:szCs w:val="18"/>
          <w:u w:val="none"/>
          <w:shd w:fill="auto" w:val="clear"/>
          <w:vertAlign w:val="baseline"/>
          <w:rtl w:val="0"/>
        </w:rPr>
        <w:t xml:space="preserve">% w przestrzeni Euklidesowej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prod3 = w1*w2'</w:t>
        <w:tab/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8b22"/>
          <w:sz w:val="18"/>
          <w:szCs w:val="18"/>
          <w:u w:val="none"/>
          <w:shd w:fill="auto" w:val="clear"/>
          <w:vertAlign w:val="baseline"/>
          <w:rtl w:val="0"/>
        </w:rPr>
        <w:t xml:space="preserve">% bezpośrednie obliczenie (mnożenie wektorowe)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2. Transformacja odwrotna – perfekcyjna rekonstrukcja (1+0.25 pkt)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Wygeneruj macierz odwrotną (syntezy)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S</w:t>
      </w:r>
      <w:r w:rsidDel="00000000" w:rsidR="00000000" w:rsidRPr="00000000">
        <w:rPr>
          <w:rtl w:val="0"/>
        </w:rPr>
        <w:t xml:space="preserve">=IDCT do macierzy DCT z pkt. 1 (transponuj macierz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A</w:t>
      </w:r>
      <w:r w:rsidDel="00000000" w:rsidR="00000000" w:rsidRPr="00000000">
        <w:rPr>
          <w:rtl w:val="0"/>
        </w:rPr>
        <w:t xml:space="preserve">, czyli zamień wiersze na kolumny), sprawdź czy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SA==I</w:t>
      </w:r>
      <w:r w:rsidDel="00000000" w:rsidR="00000000" w:rsidRPr="00000000">
        <w:rPr>
          <w:rtl w:val="0"/>
        </w:rPr>
        <w:t xml:space="preserve"> (macierz identycznościowa), a następnie mając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S</w:t>
      </w:r>
      <w:r w:rsidDel="00000000" w:rsidR="00000000" w:rsidRPr="00000000">
        <w:rPr>
          <w:rtl w:val="0"/>
        </w:rPr>
        <w:t xml:space="preserve"> wykonaj analizę:</w:t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X=Ax'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oraz rekonstrukcję (syntezę):</w:t>
      </w:r>
    </w:p>
    <w:p w:rsidR="00000000" w:rsidDel="00000000" w:rsidP="00000000" w:rsidRDefault="00000000" w:rsidRPr="00000000" w14:paraId="00000017">
      <w:pPr>
        <w:pageBreakBefore w:val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</w:rPr>
          <m:t xml:space="preserve">=SX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sygnału sygnału losowego (funkcja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randn()</w:t>
      </w:r>
      <w:r w:rsidDel="00000000" w:rsidR="00000000" w:rsidRPr="00000000">
        <w:rPr>
          <w:rtl w:val="0"/>
        </w:rPr>
        <w:t xml:space="preserve">), sprawdź czy transformacja posiada właściwość </w:t>
      </w:r>
      <w:r w:rsidDel="00000000" w:rsidR="00000000" w:rsidRPr="00000000">
        <w:rPr>
          <w:color w:val="000000"/>
          <w:rtl w:val="0"/>
        </w:rPr>
        <w:t xml:space="preserve">perfekcyjnej rekonstrukcji,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==x </w:t>
      </w:r>
      <w:r w:rsidDel="00000000" w:rsidR="00000000" w:rsidRPr="00000000">
        <w:rPr>
          <w:color w:val="000000"/>
          <w:rtl w:val="0"/>
        </w:rPr>
        <w:t xml:space="preserve">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color w:val="000000"/>
        </w:rPr>
      </w:pPr>
      <w:r w:rsidDel="00000000" w:rsidR="00000000" w:rsidRPr="00000000">
        <w:rPr>
          <w:b w:val="0"/>
          <w:color w:val="000000"/>
          <w:sz w:val="20"/>
          <w:szCs w:val="20"/>
          <w:u w:val="single"/>
          <w:rtl w:val="0"/>
        </w:rPr>
        <w:t xml:space="preserve">Dla dociekliwych (+</w:t>
      </w:r>
      <w:r w:rsidDel="00000000" w:rsidR="00000000" w:rsidRPr="00000000">
        <w:rPr>
          <w:u w:val="single"/>
          <w:rtl w:val="0"/>
        </w:rPr>
        <w:t xml:space="preserve">0.25</w:t>
      </w:r>
      <w:r w:rsidDel="00000000" w:rsidR="00000000" w:rsidRPr="00000000">
        <w:rPr>
          <w:b w:val="0"/>
          <w:color w:val="000000"/>
          <w:sz w:val="20"/>
          <w:szCs w:val="20"/>
          <w:u w:val="single"/>
          <w:rtl w:val="0"/>
        </w:rPr>
        <w:t xml:space="preserve"> pkt):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wygeneruj macierz kwadratową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za pomocą funkcji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randn()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dla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20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Sprawdź ortonormalność jej wierszy (czy norma wierszy=1). Wyznacz macierz odwrotną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S=inv(A)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Sprawdź, czy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AS==I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?, czyli czy sekwencja operacji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Ax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Sy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posiada właściwość perfekcyjnej rekonstrukcji. Dokonaj analizy i syntezy dowolnego sygnału losowego jak powyżej oraz sprawdź czy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x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u w:val="none"/>
          <w:rtl w:val="0"/>
        </w:rPr>
        <w:t xml:space="preserve">„Zepsute” DCT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 wygeneruj macierz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dla DCT, podstawiając niepoprawne indeksy (wartości) częstotliwości, np. zastąp 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” przez 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k+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0.25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” (wzór w pkt. 1). Sprawdź ortogonalność tej macierzy, sprawdź wynik analizy oraz perfekcyjną rekonstrukcję na sygnale szumowym i harmonicznym.</w:t>
      </w:r>
    </w:p>
    <w:p w:rsidR="00000000" w:rsidDel="00000000" w:rsidP="00000000" w:rsidRDefault="00000000" w:rsidRPr="00000000" w14:paraId="0000001B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3. Analiza częstotliwościowa (3 pkt)</w:t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Przyjmij liczbę próbek sygnału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</w:t>
      </w:r>
      <w:r w:rsidDel="00000000" w:rsidR="00000000" w:rsidRPr="00000000">
        <w:rPr>
          <w:rtl w:val="0"/>
        </w:rPr>
        <w:t xml:space="preserve"> i częstotliwość próbkowania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1000 Hz</w:t>
      </w:r>
      <w:r w:rsidDel="00000000" w:rsidR="00000000" w:rsidRPr="00000000">
        <w:rPr>
          <w:rtl w:val="0"/>
        </w:rPr>
        <w:t xml:space="preserve">. Wygeneruj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tl w:val="0"/>
        </w:rPr>
        <w:t xml:space="preserve"> będący sumą trzech sinusoid o częstotliwościach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150 Hz</w:t>
      </w:r>
      <w:r w:rsidDel="00000000" w:rsidR="00000000" w:rsidRPr="00000000">
        <w:rPr>
          <w:rtl w:val="0"/>
        </w:rPr>
        <w:t xml:space="preserve"> i amplitudach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150</w:t>
      </w:r>
      <w:r w:rsidDel="00000000" w:rsidR="00000000" w:rsidRPr="00000000">
        <w:rPr>
          <w:rtl w:val="0"/>
        </w:rPr>
        <w:t xml:space="preserve"> (odpowiednio). 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i w:val="0"/>
          <w:rtl w:val="0"/>
        </w:rPr>
        <w:t xml:space="preserve">Zbuduj macierze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A</w:t>
      </w:r>
      <w:r w:rsidDel="00000000" w:rsidR="00000000" w:rsidRPr="00000000">
        <w:rPr>
          <w:i w:val="0"/>
          <w:rtl w:val="0"/>
        </w:rPr>
        <w:t xml:space="preserve">=DCT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S</w:t>
      </w:r>
      <w:r w:rsidDel="00000000" w:rsidR="00000000" w:rsidRPr="00000000">
        <w:rPr>
          <w:i w:val="0"/>
          <w:rtl w:val="0"/>
        </w:rPr>
        <w:t xml:space="preserve">=IDCT dla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</w:t>
      </w:r>
      <w:r w:rsidDel="00000000" w:rsidR="00000000" w:rsidRPr="00000000">
        <w:rPr>
          <w:i w:val="0"/>
          <w:rtl w:val="0"/>
        </w:rPr>
        <w:t xml:space="preserve"> (patrz wzór w ćwiczeniu 1). Wyświetl w pętli wartości wszystkich wierszy macierzy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A</w:t>
      </w:r>
      <w:r w:rsidDel="00000000" w:rsidR="00000000" w:rsidRPr="00000000">
        <w:rPr>
          <w:i w:val="0"/>
          <w:rtl w:val="0"/>
        </w:rPr>
        <w:t xml:space="preserve"> i kolumn macierzy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S</w:t>
      </w:r>
      <w:r w:rsidDel="00000000" w:rsidR="00000000" w:rsidRPr="00000000">
        <w:rPr>
          <w:i w:val="0"/>
          <w:rtl w:val="0"/>
        </w:rPr>
        <w:t xml:space="preserve">, tzn. pierwszy wiersz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A</w:t>
      </w:r>
      <w:r w:rsidDel="00000000" w:rsidR="00000000" w:rsidRPr="00000000">
        <w:rPr>
          <w:i w:val="0"/>
          <w:rtl w:val="0"/>
        </w:rPr>
        <w:t xml:space="preserve">, poniżej pierwsza kolumna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S</w:t>
      </w:r>
      <w:r w:rsidDel="00000000" w:rsidR="00000000" w:rsidRPr="00000000">
        <w:rPr>
          <w:i w:val="0"/>
          <w:rtl w:val="0"/>
        </w:rPr>
        <w:t xml:space="preserve">, drugi wiersz macierzy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A</w:t>
      </w:r>
      <w:r w:rsidDel="00000000" w:rsidR="00000000" w:rsidRPr="00000000">
        <w:rPr>
          <w:i w:val="0"/>
          <w:rtl w:val="0"/>
        </w:rPr>
        <w:t xml:space="preserve"> i druga kolumna macierzy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S</w:t>
      </w:r>
      <w:r w:rsidDel="00000000" w:rsidR="00000000" w:rsidRPr="00000000">
        <w:rPr>
          <w:i w:val="0"/>
          <w:rtl w:val="0"/>
        </w:rPr>
        <w:t xml:space="preserve">, itd. Wyświetlaj oba przebiegi na jednym wykresie, użyj pętli i instrukcji </w:t>
      </w:r>
      <w:r w:rsidDel="00000000" w:rsidR="00000000" w:rsidRPr="00000000">
        <w:rPr>
          <w:rFonts w:ascii="Verdana" w:cs="Verdana" w:eastAsia="Verdana" w:hAnsi="Verdana"/>
          <w:i w:val="0"/>
          <w:highlight w:val="yellow"/>
          <w:rtl w:val="0"/>
        </w:rPr>
        <w:t xml:space="preserve">pause</w:t>
      </w:r>
      <w:r w:rsidDel="00000000" w:rsidR="00000000" w:rsidRPr="00000000">
        <w:rPr>
          <w:i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Wykonaj analizę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y=Ax</w:t>
      </w:r>
      <w:r w:rsidDel="00000000" w:rsidR="00000000" w:rsidRPr="00000000">
        <w:rPr>
          <w:i w:val="0"/>
          <w:rtl w:val="0"/>
        </w:rPr>
        <w:t xml:space="preserve"> i wyświetl wartości </w:t>
      </w:r>
      <w:r w:rsidDel="00000000" w:rsidR="00000000" w:rsidRPr="00000000">
        <w:rPr>
          <w:rFonts w:ascii="Verdana" w:cs="Verdana" w:eastAsia="Verdana" w:hAnsi="Verdana"/>
          <w:i w:val="0"/>
          <w:highlight w:val="yellow"/>
          <w:rtl w:val="0"/>
        </w:rPr>
        <w:t xml:space="preserve">y(1:N)</w:t>
      </w:r>
      <w:r w:rsidDel="00000000" w:rsidR="00000000" w:rsidRPr="00000000">
        <w:rPr>
          <w:i w:val="0"/>
          <w:rtl w:val="0"/>
        </w:rPr>
        <w:t xml:space="preserve">: porównaj wartości współczynników niezerowych</w:t>
        <w:br w:type="textWrapping"/>
        <w:t xml:space="preserve">z wartościami amplitud składowych sygnału oraz porównaj numery współczynników niezerowych</w:t>
        <w:br w:type="textWrapping"/>
        <w:t xml:space="preserve">z wartościami częstotliwości składowych sygnału. Wyskaluj oś poziomą w częstotliwości: zastąp </w:t>
      </w:r>
      <w:r w:rsidDel="00000000" w:rsidR="00000000" w:rsidRPr="00000000">
        <w:rPr>
          <w:rFonts w:ascii="Verdana" w:cs="Verdana" w:eastAsia="Verdana" w:hAnsi="Verdana"/>
          <w:i w:val="0"/>
          <w:highlight w:val="yellow"/>
          <w:rtl w:val="0"/>
        </w:rPr>
        <w:t xml:space="preserve">n=1:N</w:t>
      </w:r>
      <w:r w:rsidDel="00000000" w:rsidR="00000000" w:rsidRPr="00000000">
        <w:rPr>
          <w:i w:val="0"/>
          <w:rtl w:val="0"/>
        </w:rPr>
        <w:t xml:space="preserve"> przez </w:t>
      </w:r>
      <w:r w:rsidDel="00000000" w:rsidR="00000000" w:rsidRPr="00000000">
        <w:rPr>
          <w:rFonts w:ascii="Verdana" w:cs="Verdana" w:eastAsia="Verdana" w:hAnsi="Verdana"/>
          <w:i w:val="0"/>
          <w:highlight w:val="yellow"/>
          <w:rtl w:val="0"/>
        </w:rPr>
        <w:t xml:space="preserve">f=(0:N-1)*fs/N</w:t>
      </w:r>
      <w:r w:rsidDel="00000000" w:rsidR="00000000" w:rsidRPr="00000000">
        <w:rPr>
          <w:i w:val="0"/>
          <w:rtl w:val="0"/>
        </w:rPr>
        <w:t xml:space="preserve">. Czy teraz wynik analizy (pokazywane częstotliwości i amplitudy składowych sygnału) jest poprawny? Sprawdź perfekcyjną rekonstrukcję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=Sy</w:t>
      </w:r>
      <w:r w:rsidDel="00000000" w:rsidR="00000000" w:rsidRPr="00000000">
        <w:rPr>
          <w:i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==x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?). 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Zmień częstotliwość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 Hz</w:t>
      </w:r>
      <w:r w:rsidDel="00000000" w:rsidR="00000000" w:rsidRPr="00000000">
        <w:rPr>
          <w:i w:val="0"/>
          <w:rtl w:val="0"/>
        </w:rPr>
        <w:t xml:space="preserve"> drugiej składowej sygnału 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105 Hz</w:t>
      </w:r>
      <w:r w:rsidDel="00000000" w:rsidR="00000000" w:rsidRPr="00000000">
        <w:rPr>
          <w:i w:val="0"/>
          <w:rtl w:val="0"/>
        </w:rPr>
        <w:t xml:space="preserve">, wykonaj analizę sygnału sumarycznego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y=Ax</w:t>
      </w:r>
      <w:r w:rsidDel="00000000" w:rsidR="00000000" w:rsidRPr="00000000">
        <w:rPr>
          <w:i w:val="0"/>
          <w:rtl w:val="0"/>
        </w:rPr>
        <w:t xml:space="preserve">) i wyświetl wyskalowany w hercach wykres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y(f)</w:t>
      </w:r>
      <w:r w:rsidDel="00000000" w:rsidR="00000000" w:rsidRPr="00000000">
        <w:rPr>
          <w:i w:val="0"/>
          <w:rtl w:val="0"/>
        </w:rPr>
        <w:t xml:space="preserve">. Składowa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105 Hz</w:t>
      </w:r>
      <w:r w:rsidDel="00000000" w:rsidR="00000000" w:rsidRPr="00000000">
        <w:rPr>
          <w:i w:val="0"/>
          <w:rtl w:val="0"/>
        </w:rPr>
        <w:t xml:space="preserve"> jest teraz rozmyta, ponieważ jej wzorca nie ma w zestawie funkcji bazowych (w wierszach macierzy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A</w:t>
      </w:r>
      <w:r w:rsidDel="00000000" w:rsidR="00000000" w:rsidRPr="00000000">
        <w:rPr>
          <w:i w:val="0"/>
          <w:rtl w:val="0"/>
        </w:rPr>
        <w:t xml:space="preserve">). Sprawdź czy mimo to jest możliwa perfekcyjna rekonstrukcja sygnału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=Sy</w:t>
      </w:r>
      <w:r w:rsidDel="00000000" w:rsidR="00000000" w:rsidRPr="00000000">
        <w:rPr>
          <w:i w:val="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==x </w:t>
      </w:r>
      <w:r w:rsidDel="00000000" w:rsidR="00000000" w:rsidRPr="00000000">
        <w:rPr>
          <w:i w:val="0"/>
          <w:rtl w:val="0"/>
        </w:rPr>
        <w:t xml:space="preserve">?).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Zwiększ wszystkie częstotliwości sygnału o 2.5 Hz (przesunięcie spowodowane przez zastosowanie niepoprawnej częstotliwości w konwerterze sygnału telekomunikacyjnego do pasma podstawowego wokół 0 Hz). Wyświetl wynik analizy. Zwróć uwagę na rozmycie wszystkich składowych.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Dlaczego niektóre współczynniki analizy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y</w:t>
      </w:r>
      <w:r w:rsidDel="00000000" w:rsidR="00000000" w:rsidRPr="00000000">
        <w:rPr>
          <w:i w:val="1"/>
          <w:rtl w:val="0"/>
        </w:rPr>
        <w:t xml:space="preserve">) mają duże wartości? Ponieważ analizowany sygnał dobrze koreluje się (iloczyn skalarny) z niektórymi wierszami macierzy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(wzorcami częstotliwości).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Dlaczego możliwa jest rekonstrukcja sygnału? Ponieważ wiedząc „ile”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y</w:t>
      </w:r>
      <w:r w:rsidDel="00000000" w:rsidR="00000000" w:rsidRPr="00000000">
        <w:rPr>
          <w:i w:val="1"/>
          <w:rtl w:val="0"/>
        </w:rPr>
        <w:t xml:space="preserve">) każdego wzorca częstotliwości jest w sygnale (wzorce znamy), można te wzorce częstotliwości wymnożyć przez „ile” i zsumować przeskalowane sygnały 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=By</w:t>
      </w:r>
      <w:r w:rsidDel="00000000" w:rsidR="00000000" w:rsidRPr="00000000">
        <w:rPr>
          <w:i w:val="1"/>
          <w:rtl w:val="0"/>
        </w:rPr>
        <w:t xml:space="preserve">), odtwarzając w ten sposób analizowany sygnał (pierwsza próbka sygnału zrekonstruowanego jest sumą pierwszych próbek wszystkich przeskalowanych wzorców, druga ... sumą drugich, itd.; w kolumnach macierzy B mamy wzorce, które są wykorzystywane do rekonstrukcji, y to informacja o „ile”).</w:t>
      </w:r>
    </w:p>
    <w:p w:rsidR="00000000" w:rsidDel="00000000" w:rsidP="00000000" w:rsidRDefault="00000000" w:rsidRPr="00000000" w14:paraId="00000023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4. Sygnały rzeczywiste (opcjonalnie – dla dociekliwych) (+0.25 pkt)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Wczytaj do Matlaba sygnał z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mowa.wav</w:t>
      </w:r>
      <w:r w:rsidDel="00000000" w:rsidR="00000000" w:rsidRPr="00000000">
        <w:rPr>
          <w:rtl w:val="0"/>
        </w:rPr>
        <w:t xml:space="preserve">, lub inny własny plik, wykorzystując funkcję</w:t>
        <w:br w:type="textWrapping"/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[x, fs] = audioread('mowa.wav')</w:t>
      </w:r>
      <w:r w:rsidDel="00000000" w:rsidR="00000000" w:rsidRPr="00000000">
        <w:rPr>
          <w:rtl w:val="0"/>
        </w:rPr>
        <w:t xml:space="preserve"> i wyświetl go (w osi x numer próbki). Następnie wybierz wzrokowo z tego sygnału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M=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</w:t>
      </w:r>
      <w:r w:rsidDel="00000000" w:rsidR="00000000" w:rsidRPr="00000000">
        <w:rPr>
          <w:rtl w:val="0"/>
        </w:rPr>
        <w:t xml:space="preserve"> różnych fragmentów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:n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o długości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N=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256</w:t>
      </w:r>
      <w:r w:rsidDel="00000000" w:rsidR="00000000" w:rsidRPr="00000000">
        <w:rPr>
          <w:rtl w:val="0"/>
        </w:rPr>
        <w:t xml:space="preserve"> próbek,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1,2,3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,..M</w:t>
      </w:r>
      <w:r w:rsidDel="00000000" w:rsidR="00000000" w:rsidRPr="00000000">
        <w:rPr>
          <w:rtl w:val="0"/>
        </w:rPr>
        <w:t xml:space="preserve">, oblicz dla nich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= Ax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. Następnie wyświetl w pętli dane na podzielonym rysunku: góra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k</w:t>
      </w:r>
      <w:r w:rsidDel="00000000" w:rsidR="00000000" w:rsidRPr="00000000">
        <w:rPr>
          <w:rtl w:val="0"/>
        </w:rPr>
        <w:t xml:space="preserve">-ty fragment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:n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, dół – wynik analizy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, wyskalowany w hercach. Jako macierz analizy przyjmij DCT z punktu 1.</w:t>
      </w:r>
    </w:p>
    <w:p w:rsidR="00000000" w:rsidDel="00000000" w:rsidP="00000000" w:rsidRDefault="00000000" w:rsidRPr="00000000" w14:paraId="00000025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5. DAB (+1 pkt)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 zadaniu 4 laboratorium 1 analizowano odebrany sygnał czasowy radia DAB, idealny i zniekształcony. Wykorzystywano w nim funkcję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PhaseRefSymbGen()</w:t>
      </w:r>
      <w:r w:rsidDel="00000000" w:rsidR="00000000" w:rsidRPr="00000000">
        <w:rPr>
          <w:sz w:val="20"/>
          <w:szCs w:val="20"/>
          <w:rtl w:val="0"/>
        </w:rPr>
        <w:t xml:space="preserve">, która zwraca referencyjny sygnał czasowy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sigPhaseRefSymb</w:t>
      </w:r>
      <w:r w:rsidDel="00000000" w:rsidR="00000000" w:rsidRPr="00000000">
        <w:rPr>
          <w:sz w:val="20"/>
          <w:szCs w:val="20"/>
          <w:rtl w:val="0"/>
        </w:rPr>
        <w:t xml:space="preserve">, występujący w sygnale DAB, oraz jego widmo Fouriera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PhaseRefSymb</w:t>
      </w:r>
      <w:r w:rsidDel="00000000" w:rsidR="00000000" w:rsidRPr="00000000">
        <w:rPr>
          <w:sz w:val="20"/>
          <w:szCs w:val="20"/>
          <w:rtl w:val="0"/>
        </w:rPr>
        <w:t xml:space="preserve">. Widmo to jest otrzymywane za pomocą równania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X=Ax’</w:t>
      </w:r>
      <w:r w:rsidDel="00000000" w:rsidR="00000000" w:rsidRPr="00000000">
        <w:rPr>
          <w:sz w:val="20"/>
          <w:szCs w:val="20"/>
          <w:rtl w:val="0"/>
        </w:rPr>
        <w:t xml:space="preserve"> z sygnału czasowego (jak wyżej, gdzie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 to końcowe 2048 wartości sygnału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sigPhaseRefSymb</w:t>
      </w:r>
      <w:r w:rsidDel="00000000" w:rsidR="00000000" w:rsidRPr="00000000">
        <w:rPr>
          <w:sz w:val="20"/>
          <w:szCs w:val="20"/>
          <w:rtl w:val="0"/>
        </w:rPr>
        <w:t xml:space="preserve">; pierwsze 504 wartości odrzucamy, gdyż są one specjalnie wykonanym powtórzeniem ostatnich 504 próbek sygnału; jest to tzw. cykliczny prefiks). W tym przypadku macierz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jest przeskalowaną macierzą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 dyskretnej transformacji Fouriera (patrz zadanie 2 w ćwiczeniu 4 TOwNiT). Wygeneruj macierz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 dla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2048</w:t>
      </w:r>
      <w:r w:rsidDel="00000000" w:rsidR="00000000" w:rsidRPr="00000000">
        <w:rPr>
          <w:sz w:val="20"/>
          <w:szCs w:val="20"/>
          <w:rtl w:val="0"/>
        </w:rPr>
        <w:t xml:space="preserve">, podstaw </w:t>
      </w:r>
      <m:oMath>
        <m:r>
          <w:rPr>
            <w:rFonts w:ascii="Cambria Math" w:cs="Cambria Math" w:eastAsia="Cambria Math" w:hAnsi="Cambria Math"/>
          </w:rPr>
          <m:t xml:space="preserve">A=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rad>
        <m:r>
          <w:rPr>
            <w:rFonts w:ascii="Cambria Math" w:cs="Cambria Math" w:eastAsia="Cambria Math" w:hAnsi="Cambria Math"/>
          </w:rPr>
          <m:t xml:space="preserve">F</m:t>
        </m:r>
      </m:oMath>
      <w:r w:rsidDel="00000000" w:rsidR="00000000" w:rsidRPr="00000000">
        <w:rPr>
          <w:sz w:val="20"/>
          <w:szCs w:val="20"/>
          <w:rtl w:val="0"/>
        </w:rPr>
        <w:t xml:space="preserve">, oblicz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X=Ax’</w:t>
      </w:r>
      <w:r w:rsidDel="00000000" w:rsidR="00000000" w:rsidRPr="00000000">
        <w:rPr>
          <w:sz w:val="20"/>
          <w:szCs w:val="20"/>
          <w:rtl w:val="0"/>
        </w:rPr>
        <w:t xml:space="preserve"> i porównaj wynik z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PhaseRefSymb</w:t>
      </w:r>
      <w:r w:rsidDel="00000000" w:rsidR="00000000" w:rsidRPr="00000000">
        <w:rPr>
          <w:sz w:val="20"/>
          <w:szCs w:val="20"/>
          <w:rtl w:val="0"/>
        </w:rPr>
        <w:t xml:space="preserve"> (alternatywnie w Matlabie: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X=fft(x)</w:t>
      </w:r>
      <w:r w:rsidDel="00000000" w:rsidR="00000000" w:rsidRPr="00000000">
        <w:rPr>
          <w:sz w:val="20"/>
          <w:szCs w:val="20"/>
          <w:rtl w:val="0"/>
        </w:rPr>
        <w:t xml:space="preserve">). Następnie obróć każdą NIEZEROWĄ wartość wektora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 (zespoloną) o losowo wybrany jeden kąt </w:t>
      </w:r>
      <m:oMath>
        <m:r>
          <m:t>ϕ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</m:d>
      </m:oMath>
      <w:r w:rsidDel="00000000" w:rsidR="00000000" w:rsidRPr="00000000">
        <w:rPr>
          <w:sz w:val="20"/>
          <w:szCs w:val="20"/>
          <w:rtl w:val="0"/>
        </w:rPr>
        <w:t xml:space="preserve">ze zbioru: {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+π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+3π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+5π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/4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albo +7π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/4</w:t>
      </w:r>
      <w:r w:rsidDel="00000000" w:rsidR="00000000" w:rsidRPr="00000000">
        <w:rPr>
          <w:sz w:val="20"/>
          <w:szCs w:val="20"/>
          <w:rtl w:val="0"/>
        </w:rPr>
        <w:t xml:space="preserve">} (czyli wykonaj mnożenie </w:t>
      </w:r>
      <m:oMath>
        <m:r>
          <w:rPr>
            <w:rFonts w:ascii="Cambria Math" w:cs="Cambria Math" w:eastAsia="Cambria Math" w:hAnsi="Cambria Math"/>
          </w:rPr>
          <m:t xml:space="preserve">Y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</m:d>
        <m:r>
          <w:rPr>
            <w:rFonts w:ascii="Cambria Math" w:cs="Cambria Math" w:eastAsia="Cambria Math" w:hAnsi="Cambria Math"/>
          </w:rPr>
          <m:t xml:space="preserve">=X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</m:d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j</m:t>
            </m:r>
            <m:r>
              <w:rPr>
                <w:rFonts w:ascii="Cambria Math" w:cs="Cambria Math" w:eastAsia="Cambria Math" w:hAnsi="Cambria Math"/>
              </w:rPr>
              <m:t>ϕ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k</m:t>
                </m:r>
              </m:e>
            </m:d>
          </m:sup>
        </m:sSup>
      </m:oMath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b w:val="0"/>
          <w:sz w:val="20"/>
          <w:szCs w:val="20"/>
          <w:u w:val="none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 odpowiada przesłaniu na każdej używanej częstotliwości jednej z par bitów {00, 01, 10 albo 11} metodą różnicowej modulacji fazowej 4-DQPSK (</w:t>
      </w:r>
      <w:r w:rsidDel="00000000" w:rsidR="00000000" w:rsidRPr="00000000">
        <w:rPr>
          <w:i w:val="1"/>
          <w:sz w:val="20"/>
          <w:szCs w:val="20"/>
          <w:rtl w:val="0"/>
        </w:rPr>
        <w:t xml:space="preserve">Differential Quadrature Phase Shift Keying</w:t>
      </w:r>
      <w:r w:rsidDel="00000000" w:rsidR="00000000" w:rsidRPr="00000000">
        <w:rPr>
          <w:sz w:val="20"/>
          <w:szCs w:val="20"/>
          <w:rtl w:val="0"/>
        </w:rPr>
        <w:t xml:space="preserve">). Otrzymany w ten sposób wektor oznacz jako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. Potem oblicz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y=SY</w:t>
      </w:r>
      <w:r w:rsidDel="00000000" w:rsidR="00000000" w:rsidRPr="00000000">
        <w:rPr>
          <w:sz w:val="20"/>
          <w:szCs w:val="20"/>
          <w:rtl w:val="0"/>
        </w:rPr>
        <w:t xml:space="preserve"> dla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S=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−1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sz w:val="20"/>
          <w:szCs w:val="20"/>
          <w:rtl w:val="0"/>
        </w:rPr>
        <w:t xml:space="preserve">  (alternatywnie w Matlabie: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y=ifft(Y)</w:t>
      </w:r>
      <w:r w:rsidDel="00000000" w:rsidR="00000000" w:rsidRPr="00000000">
        <w:rPr>
          <w:sz w:val="20"/>
          <w:szCs w:val="20"/>
          <w:rtl w:val="0"/>
        </w:rPr>
        <w:t xml:space="preserve">) oraz skopiuj na początek jego ostatnich 504 wartości. Oznacz sygnał otrzymany w ten sposób przez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SigSymb</w:t>
      </w:r>
      <w:r w:rsidDel="00000000" w:rsidR="00000000" w:rsidRPr="00000000">
        <w:rPr>
          <w:sz w:val="20"/>
          <w:szCs w:val="20"/>
          <w:rtl w:val="0"/>
        </w:rPr>
        <w:t xml:space="preserve"> (2552 próbki). W taki sposób był otrzymany sygnał DAB, który analizowałeś w zadaniu 4 laboratorium DSP nr 1. W radiostacji zaczynano od widma Fouriera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PhaseRefSymb</w:t>
      </w:r>
      <w:r w:rsidDel="00000000" w:rsidR="00000000" w:rsidRPr="00000000">
        <w:rPr>
          <w:sz w:val="20"/>
          <w:szCs w:val="20"/>
          <w:rtl w:val="0"/>
        </w:rPr>
        <w:t xml:space="preserve">, a następnie je obracano kątowo po raz pierwszy, kodując bity w tych obrotach, potem wynik pierwszego obrotu obracano jeszcze raz, itd., (łącznie 75 razy). Łącznie mieliśmy 76 bloków po 2552 próbki (prefiks 504 + sygnał 2048).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 dalej? Znasz sygnały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sigPhaseRefSymb</w:t>
      </w:r>
      <w:r w:rsidDel="00000000" w:rsidR="00000000" w:rsidRPr="00000000">
        <w:rPr>
          <w:sz w:val="20"/>
          <w:szCs w:val="20"/>
          <w:rtl w:val="0"/>
        </w:rPr>
        <w:t xml:space="preserve"> oraz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SigSymb</w:t>
      </w:r>
      <w:r w:rsidDel="00000000" w:rsidR="00000000" w:rsidRPr="00000000">
        <w:rPr>
          <w:sz w:val="20"/>
          <w:szCs w:val="20"/>
          <w:rtl w:val="0"/>
        </w:rPr>
        <w:t xml:space="preserve">, w sygnale DAB występują one jeden za drugim (przed nimi jest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NullSymbol</w:t>
      </w:r>
      <w:r w:rsidDel="00000000" w:rsidR="00000000" w:rsidRPr="00000000">
        <w:rPr>
          <w:sz w:val="20"/>
          <w:szCs w:val="20"/>
          <w:rtl w:val="0"/>
        </w:rPr>
        <w:t xml:space="preserve">). Wykorzystaj je do obliczenia jaką sekwencję bitów otrzymano i porównaj ją z sekwencją bitów nadaną. W tym celu oblicz: widma obu sygnałów metodą macierzową (po usunięciu cyklicznego prefiksu, czyli ich pierwszych 504 wartości), ich obrót kątowy względem siebie i przelicz kąty na bity (za pomocą funkcji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sign()</w:t>
      </w:r>
      <w:r w:rsidDel="00000000" w:rsidR="00000000" w:rsidRPr="00000000">
        <w:rPr>
          <w:sz w:val="20"/>
          <w:szCs w:val="20"/>
          <w:rtl w:val="0"/>
        </w:rPr>
        <w:t xml:space="preserve">, działającej na części rzeczywistej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real() </w:t>
      </w:r>
      <w:r w:rsidDel="00000000" w:rsidR="00000000" w:rsidRPr="00000000">
        <w:rPr>
          <w:sz w:val="20"/>
          <w:szCs w:val="20"/>
          <w:rtl w:val="0"/>
        </w:rPr>
        <w:t xml:space="preserve">i urojonej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imag()</w:t>
      </w:r>
      <w:r w:rsidDel="00000000" w:rsidR="00000000" w:rsidRPr="00000000">
        <w:rPr>
          <w:sz w:val="20"/>
          <w:szCs w:val="20"/>
          <w:rtl w:val="0"/>
        </w:rPr>
        <w:t xml:space="preserve"> obliczonych zespolonych mnożników kątowych). Co się stanie jeśli: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sygnałów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sigPhaseREfSymb</w:t>
      </w:r>
      <w:r w:rsidDel="00000000" w:rsidR="00000000" w:rsidRPr="00000000">
        <w:rPr>
          <w:sz w:val="20"/>
          <w:szCs w:val="20"/>
          <w:rtl w:val="0"/>
        </w:rPr>
        <w:t xml:space="preserve"> oraz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SigSymb</w:t>
      </w:r>
      <w:r w:rsidDel="00000000" w:rsidR="00000000" w:rsidRPr="00000000">
        <w:rPr>
          <w:sz w:val="20"/>
          <w:szCs w:val="20"/>
          <w:rtl w:val="0"/>
        </w:rPr>
        <w:t xml:space="preserve"> dodał się szum gaussowski (w Matlabie funkcja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randn()</w:t>
      </w:r>
      <w:r w:rsidDel="00000000" w:rsidR="00000000" w:rsidRPr="00000000">
        <w:rPr>
          <w:sz w:val="20"/>
          <w:szCs w:val="20"/>
          <w:rtl w:val="0"/>
        </w:rPr>
        <w:t xml:space="preserve">) o amplitudzie równej 1%, 5%, 10% albo 25% amplitudy sygnału przesyłanego?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jesteś źle zsynchronizowany, tzn. źle odcinasz cykliczny prefiks i nie zaczynasz od 505 próbki tylko np. od 500. Dlaczego przesunięcie to nie pogarsza wyniku detekcji bitów?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right="0" w:firstLine="0"/>
    </w:pPr>
    <w:rPr>
      <w:rFonts w:ascii="Verdana" w:cs="Verdana" w:eastAsia="Verdana" w:hAnsi="Verdana"/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0" w:righ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pageBreakBefore w:val="0"/>
      <w:shd w:fill="cc6633" w:val="clear"/>
      <w:spacing w:after="60" w:before="120" w:lineRule="auto"/>
      <w:ind w:left="0" w:right="0" w:firstLine="0"/>
    </w:pPr>
    <w:rPr>
      <w:rFonts w:ascii="Verdana" w:cs="Verdana" w:eastAsia="Verdana" w:hAnsi="Verdan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0" w:before="0" w:lineRule="auto"/>
      <w:ind w:left="0" w:righ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