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lab 1: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 sygnału dodaj szum AWGN o mocy 10, 20 i 40 dB -&gt; Do sygnału dodaj szum AWGN </w:t>
      </w:r>
      <w:r w:rsidDel="00000000" w:rsidR="00000000" w:rsidRPr="00000000">
        <w:rPr>
          <w:b w:val="1"/>
          <w:rtl w:val="0"/>
        </w:rPr>
        <w:t xml:space="preserve">tak aby SNR sygnału wynikowego miał wartość</w:t>
      </w:r>
      <w:r w:rsidDel="00000000" w:rsidR="00000000" w:rsidRPr="00000000">
        <w:rPr>
          <w:rtl w:val="0"/>
        </w:rPr>
        <w:t xml:space="preserve">: 10, 20 i 40 dB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