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Banacha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Krakowskie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Centrum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 3 Banacha 3 Centrum 2 Krakowskie 10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