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Xdefd56940f90fe9a4c17dba7c0e52d16d0455b1"/>
    <w:p>
      <w:pPr>
        <w:pStyle w:val="Heading1"/>
      </w:pPr>
      <w:r>
        <w:t xml:space="preserve">Metryczka podświetlana — specyfikacja produktu</w:t>
      </w:r>
    </w:p>
    <w:p>
      <w:pPr>
        <w:pStyle w:val="FirstParagraph"/>
      </w:pPr>
      <w:r>
        <w:t xml:space="preserve">Data: 26.08.2026 · wersja 2 (po korekcie układu warstw) · status:</w:t>
      </w:r>
      <w:r>
        <w:t xml:space="preserve"> </w:t>
      </w:r>
      <w:r>
        <w:rPr>
          <w:b/>
          <w:bCs/>
        </w:rPr>
        <w:t xml:space="preserve">produkt flagowy</w:t>
      </w:r>
    </w:p>
    <w:bookmarkStart w:id="12" w:name="czym-to-jest-i-czym-nie-jest"/>
    <w:p>
      <w:pPr>
        <w:pStyle w:val="Heading2"/>
      </w:pPr>
      <w:r>
        <w:t xml:space="preserve">1. Czym to jest i czym NIE jest</w:t>
      </w:r>
    </w:p>
    <w:bookmarkStart w:id="9" w:name="Xa8f13ddd1d4e7ae2fdd5c84dcb7cbd986f251fc"/>
    <w:p>
      <w:pPr>
        <w:pStyle w:val="Heading3"/>
      </w:pPr>
      <w:r>
        <w:t xml:space="preserve">Czym nie jest (konkurencja z Allegro, 45–60 zł)</w:t>
      </w:r>
    </w:p>
    <w:p>
      <w:pPr>
        <w:pStyle w:val="FirstParagraph"/>
      </w:pPr>
      <w:r>
        <w:t xml:space="preserve">Głęboka ramka z marketu + wydruk atramentowy + literki ze sklejki 1–1,5 mm naklejone na szybę + gotowy misiek z hurtowni.</w:t>
      </w:r>
      <w:r>
        <w:t xml:space="preserve"> </w:t>
      </w:r>
      <w:r>
        <w:rPr>
          <w:b/>
          <w:bCs/>
        </w:rPr>
        <w:t xml:space="preserve">Zero przestrzeni, zero światła, zero własnej roboty.</w:t>
      </w:r>
      <w:r>
        <w:t xml:space="preserve"> </w:t>
      </w:r>
      <w:r>
        <w:t xml:space="preserve">To montaż z kupionych części, dlatego kosztuje 50 zł i każdy to powtórzy w godzinę.</w:t>
      </w:r>
    </w:p>
    <w:bookmarkEnd w:id="9"/>
    <w:bookmarkStart w:id="10" w:name="czym-nie-jest-papercut"/>
    <w:p>
      <w:pPr>
        <w:pStyle w:val="Heading3"/>
      </w:pPr>
      <w:r>
        <w:t xml:space="preserve">Czym nie jest (papercut)</w:t>
      </w:r>
    </w:p>
    <w:p>
      <w:pPr>
        <w:pStyle w:val="FirstParagraph"/>
      </w:pPr>
      <w:r>
        <w:t xml:space="preserve">Ładna kompozycja warstwowa, ale</w:t>
      </w:r>
      <w:r>
        <w:t xml:space="preserve"> </w:t>
      </w:r>
      <w:r>
        <w:rPr>
          <w:b/>
          <w:bCs/>
        </w:rPr>
        <w:t xml:space="preserve">z papieru</w:t>
      </w:r>
      <w:r>
        <w:t xml:space="preserve">. Papier blaknie, faluje przy wilgotności, nie znosi podświetlenia. Pamiątka na całe życie dziecka musi mieć nośnik, który to wytrzyma.</w:t>
      </w:r>
    </w:p>
    <w:bookmarkEnd w:id="10"/>
    <w:bookmarkStart w:id="11" w:name="czym-jest-u-nas"/>
    <w:p>
      <w:pPr>
        <w:pStyle w:val="Heading3"/>
      </w:pPr>
      <w:r>
        <w:t xml:space="preserve">Czym jest u nas</w:t>
      </w:r>
    </w:p>
    <w:p>
      <w:pPr>
        <w:pStyle w:val="FirstParagraph"/>
      </w:pPr>
      <w:r>
        <w:rPr>
          <w:b/>
          <w:bCs/>
        </w:rPr>
        <w:t xml:space="preserve">Sześć warstw sklejki brzozowej 3 mm rozsuniętych na 5 mm, podświetlonych drucikiem LED jak w szopce, z prawdziwą odbitką fotograficzną w pleckach.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8" w:name="zasada-układu-warstw-tunel-nie-obrazek"/>
    <w:p>
      <w:pPr>
        <w:pStyle w:val="Heading2"/>
      </w:pPr>
      <w:r>
        <w:t xml:space="preserve">2. ⭐ ZASADA UKŁADU WARSTW — TUNEL, NIE OBRAZEK</w:t>
      </w:r>
    </w:p>
    <w:p>
      <w:pPr>
        <w:pStyle w:val="BlockText"/>
      </w:pPr>
      <w:r>
        <w:rPr>
          <w:b/>
          <w:bCs/>
        </w:rPr>
        <w:t xml:space="preserve">To nie jest scena na płaskim tle. To lej z pierścieni, który prowadzi wzrok do zdjęcia w środku.</w:t>
      </w:r>
    </w:p>
    <w:p>
      <w:pPr>
        <w:pStyle w:val="FirstParagraph"/>
      </w:pPr>
      <w:r>
        <w:t xml:space="preserve">Każda warstwa jest</w:t>
      </w:r>
      <w:r>
        <w:t xml:space="preserve"> </w:t>
      </w:r>
      <w:r>
        <w:rPr>
          <w:b/>
          <w:bCs/>
        </w:rPr>
        <w:t xml:space="preserve">pierścieniem z otworem</w:t>
      </w:r>
      <w:r>
        <w:t xml:space="preserve">. Otwór zwęża się z każdym poziomem w głąb, więc powstaje tunel zakończony twarzą dziecka. Zdjęcie jest w najgłębszym punkcie i wszystko fizycznie do niego prowadzi — nie da się patrzeć gdzie indziej.</w:t>
      </w:r>
    </w:p>
    <w:p>
      <w:pPr>
        <w:pStyle w:val="BodyText"/>
      </w:pPr>
      <w:r>
        <w:t xml:space="preserve">Dwie konsekwencje, dla których to działa lepiej niż scena: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Kompozycja jest frontalna i symetryczna</w:t>
      </w:r>
      <w:r>
        <w:t xml:space="preserve"> </w:t>
      </w:r>
      <w:r>
        <w:t xml:space="preserve">— wygląda dobrze na zdjęciu produktowym robionym telefonem na wprost. Scena z niebem i ziemią wymaga ujęcia pod kątem, żeby cokolwiek było widać.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Krawędzie pierścieni same tworzą schodki</w:t>
      </w:r>
      <w:r>
        <w:t xml:space="preserve"> </w:t>
      </w:r>
      <w:r>
        <w:t xml:space="preserve">— cień jest gwarantowany przez konstrukcję, nie przez oświetlenie.</w:t>
      </w:r>
    </w:p>
    <w:bookmarkStart w:id="13" w:name="gdzie-idą-dane"/>
    <w:p>
      <w:pPr>
        <w:pStyle w:val="Heading3"/>
      </w:pPr>
      <w:r>
        <w:t xml:space="preserve">Gdzie idą dane</w:t>
      </w:r>
    </w:p>
    <w:p>
      <w:pPr>
        <w:pStyle w:val="FirstParagraph"/>
      </w:pPr>
      <w:r>
        <w:rPr>
          <w:b/>
          <w:bCs/>
        </w:rPr>
        <w:t xml:space="preserve">Teksty biegną po łuku wzdłuż krawędzi pierścieni</w:t>
      </w:r>
      <w:r>
        <w:t xml:space="preserve">, nie leżą poziomo w polu. Data po lewej łuku, waga i wzrost po prawej, godzina na dole. Litery wycięte na wylot — świecą.</w:t>
      </w:r>
    </w:p>
    <w:p>
      <w:pPr>
        <w:pStyle w:val="BodyText"/>
      </w:pPr>
      <w:r>
        <w:rPr>
          <w:b/>
          <w:bCs/>
        </w:rPr>
        <w:t xml:space="preserve">Imię jest wyjątkiem</w:t>
      </w:r>
      <w:r>
        <w:t xml:space="preserve"> </w:t>
      </w:r>
      <w:r>
        <w:t xml:space="preserve">— leży poziomo, na warstwie wierzchniej, u dołu, największą czcionką. To jedyny element czytany z trzech metrów.</w:t>
      </w:r>
    </w:p>
    <w:bookmarkEnd w:id="13"/>
    <w:bookmarkStart w:id="14" w:name="gdzie-idą-motywy"/>
    <w:p>
      <w:pPr>
        <w:pStyle w:val="Heading3"/>
      </w:pPr>
      <w:r>
        <w:t xml:space="preserve">Gdzie idą motywy</w:t>
      </w:r>
    </w:p>
    <w:p>
      <w:pPr>
        <w:pStyle w:val="FirstParagraph"/>
      </w:pPr>
      <w:r>
        <w:t xml:space="preserve">Motywy</w:t>
      </w:r>
      <w:r>
        <w:t xml:space="preserve"> </w:t>
      </w:r>
      <w:r>
        <w:rPr>
          <w:b/>
          <w:bCs/>
        </w:rPr>
        <w:t xml:space="preserve">siedzą okrakiem na krawędzi pierścienia</w:t>
      </w:r>
      <w:r>
        <w:t xml:space="preserve"> </w:t>
      </w:r>
      <w:r>
        <w:t xml:space="preserve">i częściowo wchodzą w otwór — jak liście monstery i palma w referencji. Nie pływają w pustce.</w:t>
      </w:r>
    </w:p>
    <w:bookmarkEnd w:id="14"/>
    <w:bookmarkStart w:id="15" w:name="stos-warstw-front-tył"/>
    <w:p>
      <w:pPr>
        <w:pStyle w:val="Heading3"/>
      </w:pPr>
      <w:r>
        <w:t xml:space="preserve">Stos warstw (front → tył)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Element</w:t>
            </w:r>
          </w:p>
        </w:tc>
        <w:tc>
          <w:tcPr/>
          <w:p>
            <w:pPr>
              <w:pStyle w:val="Compact"/>
            </w:pPr>
            <w:r>
              <w:t xml:space="preserve">Otwór</w:t>
            </w:r>
          </w:p>
        </w:tc>
        <w:tc>
          <w:tcPr/>
          <w:p>
            <w:pPr>
              <w:pStyle w:val="Compact"/>
            </w:pPr>
            <w:r>
              <w:t xml:space="preserve">Zawartość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L1</w:t>
            </w:r>
          </w:p>
        </w:tc>
        <w:tc>
          <w:tcPr/>
          <w:p>
            <w:pPr>
              <w:pStyle w:val="Compact"/>
            </w:pPr>
            <w:r>
              <w:t xml:space="preserve">pierścień zewnętrzny, ozdobny</w:t>
            </w:r>
          </w:p>
        </w:tc>
        <w:tc>
          <w:tcPr/>
          <w:p>
            <w:pPr>
              <w:pStyle w:val="Compact"/>
            </w:pPr>
            <w:r>
              <w:t xml:space="preserve">największy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IMIĘ</w:t>
            </w:r>
            <w:r>
              <w:t xml:space="preserve"> </w:t>
            </w:r>
            <w:r>
              <w:t xml:space="preserve">poziomo u dołu + delikatny wzór na obwodzie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L2</w:t>
            </w:r>
          </w:p>
        </w:tc>
        <w:tc>
          <w:tcPr/>
          <w:p>
            <w:pPr>
              <w:pStyle w:val="Compact"/>
            </w:pPr>
            <w:r>
              <w:t xml:space="preserve">pierścień</w:t>
            </w:r>
          </w:p>
        </w:tc>
        <w:tc>
          <w:tcPr/>
          <w:p>
            <w:pPr>
              <w:pStyle w:val="Compact"/>
            </w:pPr>
            <w:r>
              <w:t xml:space="preserve">węższy</w:t>
            </w:r>
          </w:p>
        </w:tc>
        <w:tc>
          <w:tcPr/>
          <w:p>
            <w:pPr>
              <w:pStyle w:val="Compact"/>
            </w:pPr>
            <w:r>
              <w:t xml:space="preserve">motyw tematyczny (palma / latawiec / rowerek) na krawędzi +</w:t>
            </w:r>
            <w:r>
              <w:t xml:space="preserve"> </w:t>
            </w:r>
            <w:r>
              <w:rPr>
                <w:b/>
                <w:bCs/>
              </w:rPr>
              <w:t xml:space="preserve">data</w:t>
            </w:r>
            <w:r>
              <w:t xml:space="preserve"> </w:t>
            </w:r>
            <w:r>
              <w:t xml:space="preserve">po łuku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L3</w:t>
            </w:r>
          </w:p>
        </w:tc>
        <w:tc>
          <w:tcPr/>
          <w:p>
            <w:pPr>
              <w:pStyle w:val="Compact"/>
            </w:pPr>
            <w:r>
              <w:t xml:space="preserve">pierścień</w:t>
            </w:r>
          </w:p>
        </w:tc>
        <w:tc>
          <w:tcPr/>
          <w:p>
            <w:pPr>
              <w:pStyle w:val="Compact"/>
            </w:pPr>
            <w:r>
              <w:t xml:space="preserve">jeszcze węższy</w:t>
            </w:r>
          </w:p>
        </w:tc>
        <w:tc>
          <w:tcPr/>
          <w:p>
            <w:pPr>
              <w:pStyle w:val="Compact"/>
            </w:pPr>
            <w:r>
              <w:t xml:space="preserve">drzewo i krzaczek wchodzące w otwór +</w:t>
            </w:r>
            <w:r>
              <w:t xml:space="preserve"> </w:t>
            </w:r>
            <w:r>
              <w:rPr>
                <w:b/>
                <w:bCs/>
              </w:rPr>
              <w:t xml:space="preserve">godzina</w:t>
            </w:r>
            <w:r>
              <w:t xml:space="preserve"> </w:t>
            </w:r>
            <w:r>
              <w:t xml:space="preserve">po łuku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L4</w:t>
            </w:r>
          </w:p>
        </w:tc>
        <w:tc>
          <w:tcPr/>
          <w:p>
            <w:pPr>
              <w:pStyle w:val="Compact"/>
            </w:pPr>
            <w:r>
              <w:t xml:space="preserve">pierścień</w:t>
            </w:r>
          </w:p>
        </w:tc>
        <w:tc>
          <w:tcPr/>
          <w:p>
            <w:pPr>
              <w:pStyle w:val="Compact"/>
            </w:pPr>
            <w:r>
              <w:t xml:space="preserve">wąski</w:t>
            </w:r>
          </w:p>
        </w:tc>
        <w:tc>
          <w:tcPr/>
          <w:p>
            <w:pPr>
              <w:pStyle w:val="Compact"/>
            </w:pPr>
            <w:r>
              <w:t xml:space="preserve">chmurki na krawędzi +</w:t>
            </w:r>
            <w:r>
              <w:t xml:space="preserve"> </w:t>
            </w:r>
            <w:r>
              <w:rPr>
                <w:b/>
                <w:bCs/>
              </w:rPr>
              <w:t xml:space="preserve">wzrost w cm</w:t>
            </w:r>
            <w:r>
              <w:t xml:space="preserve"> </w:t>
            </w:r>
            <w:r>
              <w:t xml:space="preserve">po łuku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L5</w:t>
            </w:r>
          </w:p>
        </w:tc>
        <w:tc>
          <w:tcPr/>
          <w:p>
            <w:pPr>
              <w:pStyle w:val="Compact"/>
            </w:pPr>
            <w:r>
              <w:t xml:space="preserve">pierścień wewnętrzny</w:t>
            </w:r>
          </w:p>
        </w:tc>
        <w:tc>
          <w:tcPr/>
          <w:p>
            <w:pPr>
              <w:pStyle w:val="Compact"/>
            </w:pPr>
            <w:r>
              <w:t xml:space="preserve">najwęższy, obejmuje zdjęcie</w:t>
            </w:r>
          </w:p>
        </w:tc>
        <w:tc>
          <w:tcPr/>
          <w:p>
            <w:pPr>
              <w:pStyle w:val="Compact"/>
            </w:pPr>
            <w:r>
              <w:t xml:space="preserve">słoneczko +</w:t>
            </w:r>
            <w:r>
              <w:t xml:space="preserve"> </w:t>
            </w:r>
            <w:r>
              <w:rPr>
                <w:b/>
                <w:bCs/>
              </w:rPr>
              <w:t xml:space="preserve">waga w GRAMACH</w:t>
            </w:r>
            <w:r>
              <w:t xml:space="preserve"> </w:t>
            </w:r>
            <w:r>
              <w:t xml:space="preserve">po łuku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L6</w:t>
            </w:r>
          </w:p>
        </w:tc>
        <w:tc>
          <w:tcPr/>
          <w:p>
            <w:pPr>
              <w:pStyle w:val="Compact"/>
            </w:pPr>
            <w:r>
              <w:t xml:space="preserve">plecki — pełna płyta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slot na odbitkę fotograficzną</w:t>
            </w:r>
          </w:p>
        </w:tc>
      </w:tr>
    </w:tbl>
    <w:p>
      <w:pPr>
        <w:pStyle w:val="BodyText"/>
      </w:pPr>
      <w:r>
        <w:rPr>
          <w:b/>
          <w:bCs/>
        </w:rPr>
        <w:t xml:space="preserve">Waga w gramach, nie kilogramach.</w:t>
      </w:r>
      <w:r>
        <w:t xml:space="preserve"> </w:t>
      </w:r>
      <w:r>
        <w:t xml:space="preserve">„3450 g” to zapis ze szpitala — rodzice pamiętają dokładnie tę liczbę.</w:t>
      </w:r>
    </w:p>
    <w:p>
      <w:pPr>
        <w:pStyle w:val="BodyText"/>
      </w:pPr>
      <w:r>
        <w:rPr>
          <w:b/>
          <w:bCs/>
        </w:rPr>
        <w:t xml:space="preserve">Motyw z L2 to element wymienny.</w:t>
      </w:r>
      <w:r>
        <w:t xml:space="preserve"> </w:t>
      </w:r>
      <w:r>
        <w:t xml:space="preserve">Podmiana jednego pliku (palma → rowerek → żaglówka → konik) daje nowy wariant produktu bez ruszania pozostałych pięciu warstw. Parametryczny katalog za darmo.</w:t>
      </w:r>
    </w:p>
    <w:bookmarkEnd w:id="15"/>
    <w:bookmarkStart w:id="16" w:name="konstrukcja-przestrzenna"/>
    <w:p>
      <w:pPr>
        <w:pStyle w:val="Heading3"/>
      </w:pPr>
      <w:r>
        <w:t xml:space="preserve">Konstrukcja przestrzenna</w:t>
      </w:r>
    </w:p>
    <w:p>
      <w:pPr>
        <w:pStyle w:val="Compact"/>
        <w:numPr>
          <w:ilvl w:val="0"/>
          <w:numId w:val="1001"/>
        </w:numPr>
      </w:pPr>
      <w:r>
        <w:t xml:space="preserve">6 warstw × 3 mm + 5 przekładek × 5 mm =</w:t>
      </w:r>
      <w:r>
        <w:t xml:space="preserve"> </w:t>
      </w:r>
      <w:r>
        <w:rPr>
          <w:b/>
          <w:bCs/>
        </w:rPr>
        <w:t xml:space="preserve">43 mm wnętrza</w:t>
      </w:r>
    </w:p>
    <w:p>
      <w:pPr>
        <w:pStyle w:val="Compact"/>
        <w:numPr>
          <w:ilvl w:val="0"/>
          <w:numId w:val="1001"/>
        </w:numPr>
      </w:pPr>
      <w:r>
        <w:t xml:space="preserve">Przekładki w narożnikach, poza polem widzenia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Bez warstwy rozświetlającej.</w:t>
      </w:r>
      <w:r>
        <w:t xml:space="preserve"> </w:t>
      </w:r>
      <w:r>
        <w:t xml:space="preserve">Drucik LED po obwodzie wnętrza —</w:t>
      </w:r>
      <w:r>
        <w:t xml:space="preserve"> </w:t>
      </w:r>
      <w:r>
        <w:rPr>
          <w:b/>
          <w:bCs/>
        </w:rPr>
        <w:t xml:space="preserve">światło z góry i z boków</w:t>
      </w:r>
      <w:r>
        <w:t xml:space="preserve">, schemat z szopki bez zmian. Światło ślizga się po kolejnych pierścieniach i podświetla wycięte litery od tyłu.</w:t>
      </w:r>
    </w:p>
    <w:p>
      <w:pPr>
        <w:pStyle w:val="Compact"/>
        <w:numPr>
          <w:ilvl w:val="0"/>
          <w:numId w:val="1001"/>
        </w:numPr>
      </w:pPr>
      <w:r>
        <w:t xml:space="preserve">Zasilanie: drucik 20 LED / 2 m, 2700 K, koszyk</w:t>
      </w:r>
      <w:r>
        <w:t xml:space="preserve"> </w:t>
      </w:r>
      <w:r>
        <w:rPr>
          <w:b/>
          <w:bCs/>
        </w:rPr>
        <w:t xml:space="preserve">3×AA</w:t>
      </w:r>
      <w:r>
        <w:t xml:space="preserve"> </w:t>
      </w:r>
      <w:r>
        <w:t xml:space="preserve">w pleckach, włącznik na dolnej krawędzi</w:t>
      </w:r>
    </w:p>
    <w:p>
      <w:pPr>
        <w:pStyle w:val="Compact"/>
        <w:numPr>
          <w:ilvl w:val="0"/>
          <w:numId w:val="1001"/>
        </w:numPr>
      </w:pPr>
      <w:r>
        <w:t xml:space="preserve">Rama: listwa sosnowa 20×20 z rowkiem 3,2 mm — technologia z szopki</w:t>
      </w:r>
    </w:p>
    <w:p>
      <w:pPr>
        <w:pStyle w:val="Compact"/>
        <w:numPr>
          <w:ilvl w:val="0"/>
          <w:numId w:val="1001"/>
        </w:numPr>
      </w:pPr>
      <w:r>
        <w:t xml:space="preserve">Odbitka</w:t>
      </w:r>
      <w:r>
        <w:t xml:space="preserve"> </w:t>
      </w:r>
      <w:r>
        <w:rPr>
          <w:b/>
          <w:bCs/>
        </w:rPr>
        <w:t xml:space="preserve">wsuwana od tyłu, wymienialna</w:t>
      </w:r>
      <w:r>
        <w:t xml:space="preserve"> </w:t>
      </w:r>
      <w:r>
        <w:t xml:space="preserve">— za rok wchodzi zdjęcie z pierwszych urodzin</w:t>
      </w:r>
    </w:p>
    <w:p>
      <w:pPr>
        <w:pStyle w:val="Compact"/>
        <w:numPr>
          <w:ilvl w:val="0"/>
          <w:numId w:val="1001"/>
        </w:numPr>
      </w:pPr>
      <w:r>
        <w:t xml:space="preserve">Wymiar zewnętrzny</w:t>
      </w:r>
      <w:r>
        <w:t xml:space="preserve"> </w:t>
      </w:r>
      <w:r>
        <w:rPr>
          <w:b/>
          <w:bCs/>
        </w:rPr>
        <w:t xml:space="preserve">250 × 250 mm</w:t>
      </w:r>
      <w:r>
        <w:t xml:space="preserve">, głębokość</w:t>
      </w:r>
      <w:r>
        <w:t xml:space="preserve"> </w:t>
      </w:r>
      <w:r>
        <w:rPr>
          <w:b/>
          <w:bCs/>
        </w:rPr>
        <w:t xml:space="preserve">50 mm</w:t>
      </w:r>
    </w:p>
    <w:bookmarkEnd w:id="16"/>
    <w:bookmarkStart w:id="17" w:name="kolorystyka"/>
    <w:p>
      <w:pPr>
        <w:pStyle w:val="Heading3"/>
      </w:pPr>
      <w:r>
        <w:t xml:space="preserve">Kolorystyka</w:t>
      </w:r>
    </w:p>
    <w:p>
      <w:pPr>
        <w:pStyle w:val="FirstParagraph"/>
      </w:pPr>
      <w:r>
        <w:t xml:space="preserve">Referencja jest w tonacji szarej z bielą i to działa.</w:t>
      </w:r>
      <w:r>
        <w:t xml:space="preserve"> </w:t>
      </w:r>
      <w:r>
        <w:rPr>
          <w:b/>
          <w:bCs/>
        </w:rPr>
        <w:t xml:space="preserve">Warstwy w gradacji jednego koloru: najjaśniejsza z przodu, najciemniejsza w głębi.</w:t>
      </w:r>
      <w:r>
        <w:t xml:space="preserve"> </w:t>
      </w:r>
      <w:r>
        <w:t xml:space="preserve">Podbija wrażenie tunelu. Warianty: szarości, szałwia (#8A9A7B), naturalna brzoza bez malowania.</w:t>
      </w:r>
    </w:p>
    <w:bookmarkEnd w:id="17"/>
    <w:bookmarkEnd w:id="18"/>
    <w:bookmarkStart w:id="20" w:name="kalkulacja"/>
    <w:p>
      <w:pPr>
        <w:pStyle w:val="Heading2"/>
      </w:pPr>
      <w:r>
        <w:t xml:space="preserve">3. Kalkulacja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Pozycja</w:t>
            </w:r>
          </w:p>
        </w:tc>
        <w:tc>
          <w:tcPr/>
          <w:p>
            <w:pPr>
              <w:pStyle w:val="Compact"/>
            </w:pPr>
            <w:r>
              <w:t xml:space="preserve">Koszt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Sklejka 3 mm (6 warstw 250×250 + przekładki)</w:t>
            </w:r>
          </w:p>
        </w:tc>
        <w:tc>
          <w:tcPr/>
          <w:p>
            <w:pPr>
              <w:pStyle w:val="Compact"/>
            </w:pPr>
            <w:r>
              <w:t xml:space="preserve">13 zł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Listwa sosnowa na ramę</w:t>
            </w:r>
          </w:p>
        </w:tc>
        <w:tc>
          <w:tcPr/>
          <w:p>
            <w:pPr>
              <w:pStyle w:val="Compact"/>
            </w:pPr>
            <w:r>
              <w:t xml:space="preserve">6 zł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Drucik LED + koszyk 3×AA</w:t>
            </w:r>
          </w:p>
        </w:tc>
        <w:tc>
          <w:tcPr/>
          <w:p>
            <w:pPr>
              <w:pStyle w:val="Compact"/>
            </w:pPr>
            <w:r>
              <w:t xml:space="preserve">7 zł</w:t>
            </w:r>
          </w:p>
        </w:tc>
      </w:tr>
      <w:tr>
        <w:tc>
          <w:tcPr/>
          <w:p>
            <w:pPr>
              <w:pStyle w:val="Compact"/>
            </w:pPr>
            <w:r>
              <w:t xml:space="preserve">Odbitka fotograficzna w labie</w:t>
            </w:r>
          </w:p>
        </w:tc>
        <w:tc>
          <w:tcPr/>
          <w:p>
            <w:pPr>
              <w:pStyle w:val="Compact"/>
            </w:pPr>
            <w:r>
              <w:t xml:space="preserve">2 zł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Farba, klej, papier ścierny, opakowanie kraft</w:t>
            </w:r>
          </w:p>
        </w:tc>
        <w:tc>
          <w:tcPr/>
          <w:p>
            <w:pPr>
              <w:pStyle w:val="Compact"/>
            </w:pPr>
            <w:r>
              <w:t xml:space="preserve">6 zł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Materiał razem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34 zł</w:t>
            </w:r>
          </w:p>
        </w:tc>
      </w:tr>
    </w:tbl>
    <w:p>
      <w:pPr>
        <w:pStyle w:val="BodyText"/>
      </w:pPr>
      <w:r>
        <w:rPr>
          <w:b/>
          <w:bCs/>
        </w:rPr>
        <w:t xml:space="preserve">Czas:</w:t>
      </w:r>
      <w:r>
        <w:t xml:space="preserve"> </w:t>
      </w:r>
      <w:r>
        <w:t xml:space="preserve">laser ok. 85 min · szlifowanie i malowanie 30 min · montaż i okablowanie 35 min ·</w:t>
      </w:r>
      <w:r>
        <w:t xml:space="preserve"> </w:t>
      </w:r>
      <w:r>
        <w:rPr>
          <w:b/>
          <w:bCs/>
        </w:rPr>
        <w:t xml:space="preserve">razem ok. 2,5 h</w:t>
      </w:r>
    </w:p>
    <w:bookmarkStart w:id="19" w:name="cena"/>
    <w:p>
      <w:pPr>
        <w:pStyle w:val="Heading3"/>
      </w:pPr>
      <w:r>
        <w:t xml:space="preserve">Cena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Wariant</w:t>
            </w:r>
          </w:p>
        </w:tc>
        <w:tc>
          <w:tcPr/>
          <w:p>
            <w:pPr>
              <w:pStyle w:val="Compact"/>
            </w:pPr>
            <w:r>
              <w:t xml:space="preserve">Cena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250×250, podświetlana, z odbitką</w:t>
            </w:r>
            <w:r>
              <w:t xml:space="preserve"> </w:t>
            </w:r>
            <w:r>
              <w:t xml:space="preserve">⭐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349 zł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200×200, podświetlana, bez zdjęcia</w:t>
            </w:r>
          </w:p>
        </w:tc>
        <w:tc>
          <w:tcPr/>
          <w:p>
            <w:pPr>
              <w:pStyle w:val="Compact"/>
            </w:pPr>
            <w:r>
              <w:t xml:space="preserve">249 zł</w:t>
            </w:r>
          </w:p>
        </w:tc>
      </w:tr>
      <w:tr>
        <w:tc>
          <w:tcPr/>
          <w:p>
            <w:pPr>
              <w:pStyle w:val="Compact"/>
            </w:pPr>
            <w:r>
              <w:t xml:space="preserve">250×250, bez podświetlenia</w:t>
            </w:r>
          </w:p>
        </w:tc>
        <w:tc>
          <w:tcPr/>
          <w:p>
            <w:pPr>
              <w:pStyle w:val="Compact"/>
            </w:pPr>
            <w:r>
              <w:t xml:space="preserve">229 zł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Dopłata: druga odbitka do wymiany</w:t>
            </w:r>
          </w:p>
        </w:tc>
        <w:tc>
          <w:tcPr/>
          <w:p>
            <w:pPr>
              <w:pStyle w:val="Compact"/>
            </w:pPr>
            <w:r>
              <w:t xml:space="preserve">15 zł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Dopłata: bliźnięta (dwa sloty, wspólna scena)</w:t>
            </w:r>
          </w:p>
        </w:tc>
        <w:tc>
          <w:tcPr/>
          <w:p>
            <w:pPr>
              <w:pStyle w:val="Compact"/>
            </w:pPr>
            <w:r>
              <w:t xml:space="preserve">120 zł</w:t>
            </w:r>
          </w:p>
        </w:tc>
      </w:tr>
    </w:tbl>
    <w:p>
      <w:pPr>
        <w:pStyle w:val="BodyText"/>
      </w:pPr>
      <w:r>
        <w:rPr>
          <w:b/>
          <w:bCs/>
        </w:rPr>
        <w:t xml:space="preserve">Marża:</w:t>
      </w:r>
      <w:r>
        <w:t xml:space="preserve"> </w:t>
      </w:r>
      <w:r>
        <w:t xml:space="preserve">349 − 34 = 315 zł przy 2,5 h →</w:t>
      </w:r>
      <w:r>
        <w:t xml:space="preserve"> </w:t>
      </w:r>
      <w:r>
        <w:rPr>
          <w:b/>
          <w:bCs/>
        </w:rPr>
        <w:t xml:space="preserve">126 zł/h</w:t>
      </w:r>
      <w:r>
        <w:t xml:space="preserve">. Dla porównania bombka dawała 70 zł/h przy cenie, której rynek nie przyjmie.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1" w:name="dlaczego-to-lepszy-flagowiec-niż-szopka"/>
    <w:p>
      <w:pPr>
        <w:pStyle w:val="Heading2"/>
      </w:pPr>
      <w:r>
        <w:t xml:space="preserve">4. Dlaczego to lepszy flagowiec niż szopka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Szopka</w:t>
            </w:r>
          </w:p>
        </w:tc>
        <w:tc>
          <w:tcPr/>
          <w:p>
            <w:pPr>
              <w:pStyle w:val="Compact"/>
            </w:pPr>
            <w:r>
              <w:t xml:space="preserve">Metryczka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Sezon</w:t>
            </w:r>
          </w:p>
        </w:tc>
        <w:tc>
          <w:tcPr/>
          <w:p>
            <w:pPr>
              <w:pStyle w:val="Compact"/>
            </w:pPr>
            <w:r>
              <w:t xml:space="preserve">XI–XII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cały rok</w:t>
            </w:r>
          </w:p>
        </w:tc>
      </w:tr>
      <w:tr>
        <w:tc>
          <w:tcPr/>
          <w:p>
            <w:pPr>
              <w:pStyle w:val="Compact"/>
            </w:pPr>
            <w:r>
              <w:t xml:space="preserve">Cena</w:t>
            </w:r>
          </w:p>
        </w:tc>
        <w:tc>
          <w:tcPr/>
          <w:p>
            <w:pPr>
              <w:pStyle w:val="Compact"/>
            </w:pPr>
            <w:r>
              <w:t xml:space="preserve">180 zł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349 zł</w:t>
            </w:r>
          </w:p>
        </w:tc>
      </w:tr>
      <w:tr>
        <w:tc>
          <w:tcPr/>
          <w:p>
            <w:pPr>
              <w:pStyle w:val="Compact"/>
            </w:pPr>
            <w:r>
              <w:t xml:space="preserve">Zł/h</w:t>
            </w:r>
          </w:p>
        </w:tc>
        <w:tc>
          <w:tcPr/>
          <w:p>
            <w:pPr>
              <w:pStyle w:val="Compact"/>
            </w:pPr>
            <w:r>
              <w:t xml:space="preserve">47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126</w:t>
            </w:r>
          </w:p>
        </w:tc>
      </w:tr>
      <w:tr>
        <w:tc>
          <w:tcPr/>
          <w:p>
            <w:pPr>
              <w:pStyle w:val="Compact"/>
            </w:pPr>
            <w:r>
              <w:t xml:space="preserve">Kto kupuje</w:t>
            </w:r>
          </w:p>
        </w:tc>
        <w:tc>
          <w:tcPr/>
          <w:p>
            <w:pPr>
              <w:pStyle w:val="Compact"/>
            </w:pPr>
            <w:r>
              <w:t xml:space="preserve">ktoś dla siebie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prezent — babcia, ciocia, składka</w:t>
            </w:r>
          </w:p>
        </w:tc>
      </w:tr>
    </w:tbl>
    <w:p>
      <w:pPr>
        <w:pStyle w:val="BodyText"/>
      </w:pPr>
      <w:r>
        <w:t xml:space="preserve">Szopka zostaje jako produkt sezonowy i materiał na film. Flagowiec całoroczny to metryczka.</w:t>
      </w:r>
    </w:p>
    <w:p>
      <w:pPr>
        <w:pStyle w:val="BodyText"/>
      </w:pPr>
      <w:r>
        <w:rPr>
          <w:b/>
          <w:bCs/>
        </w:rPr>
        <w:t xml:space="preserve">Rozszerzenia bez nowej technologii:</w:t>
      </w:r>
      <w:r>
        <w:t xml:space="preserve"> </w:t>
      </w:r>
      <w:r>
        <w:t xml:space="preserve">metryczka ślubna, pamiątka chrztu, tablica „pierwszy rok”, metryczka psa z adopcji. Jedna konstrukcja, cztery rynki.</w:t>
      </w:r>
    </w:p>
    <w:p>
      <w:r>
        <w:pict>
          <v:rect style="width:0;height:1.5pt" o:hralign="center" o:hrstd="t" o:hr="t"/>
        </w:pict>
      </w:r>
    </w:p>
    <w:bookmarkEnd w:id="21"/>
    <w:bookmarkStart w:id="22" w:name="real-product-zamówienie-rodzinne"/>
    <w:p>
      <w:pPr>
        <w:pStyle w:val="Heading2"/>
      </w:pPr>
      <w:r>
        <w:t xml:space="preserve">5. ⭐ REAL PRODUCT — zamówienie rodzinne</w:t>
      </w:r>
    </w:p>
    <w:p>
      <w:pPr>
        <w:pStyle w:val="FirstParagraph"/>
      </w:pPr>
      <w:r>
        <w:t xml:space="preserve">Masz do wykonania metryczkę dla kogoś w rodzinie.</w:t>
      </w:r>
      <w:r>
        <w:t xml:space="preserve"> </w:t>
      </w:r>
      <w:r>
        <w:rPr>
          <w:b/>
          <w:bCs/>
        </w:rPr>
        <w:t xml:space="preserve">To jest najlepsza rzecz, jaka mogła się przydarzyć temu planowi</w:t>
      </w:r>
      <w:r>
        <w:t xml:space="preserve"> </w:t>
      </w:r>
      <w:r>
        <w:t xml:space="preserve">i trzeba ją wykorzystać do końca: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Prawdziwe dane prawdziwego dziecka</w:t>
      </w:r>
      <w:r>
        <w:t xml:space="preserve"> </w:t>
      </w:r>
      <w:r>
        <w:t xml:space="preserve">— koniec z wymyślonym „ADAM 3,5 kg”. Autentyczność widać.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Prawdziwe zdjęcie noworodka</w:t>
      </w:r>
      <w:r>
        <w:t xml:space="preserve"> </w:t>
      </w:r>
      <w:r>
        <w:t xml:space="preserve">w slocie zamiast stocka.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Materiał zdjęciowy i filmowy z realnej produkcji</w:t>
      </w:r>
      <w:r>
        <w:t xml:space="preserve">, nie z egzemplarza testowego robionego pod aparat.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Pierwsza referencja i pierwsza reakcja obdarowanych</w:t>
      </w:r>
      <w:r>
        <w:t xml:space="preserve"> </w:t>
      </w:r>
      <w:r>
        <w:t xml:space="preserve">— nagrać moment wręczenia, jeśli rodzina się zgodzi. To jest treść, której nie da się podrobić.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Weryfikacja konstrukcji na ostrym zamówieniu</w:t>
      </w:r>
      <w:r>
        <w:t xml:space="preserve"> </w:t>
      </w:r>
      <w:r>
        <w:t xml:space="preserve">— wychodzą wszystkie problemy montażowe, zanim przyjdzie płacący klient.</w:t>
      </w:r>
    </w:p>
    <w:p>
      <w:pPr>
        <w:pStyle w:val="FirstParagraph"/>
      </w:pPr>
      <w:r>
        <w:t xml:space="preserve">⚠️</w:t>
      </w:r>
      <w:r>
        <w:t xml:space="preserve"> </w:t>
      </w:r>
      <w:r>
        <w:rPr>
          <w:b/>
          <w:bCs/>
        </w:rPr>
        <w:t xml:space="preserve">Zapytać o zgodę na publikację wizerunku dziecka przed sesją</w:t>
      </w:r>
      <w:r>
        <w:t xml:space="preserve">, nie po. Jeśli rodzice odmówią — fotografujemy z pustym slotem albo z zaślepką, cała reszta materiału zostaje użyteczna.</w:t>
      </w:r>
    </w:p>
    <w:bookmarkEnd w:id="22"/>
    <w:bookmarkStart w:id="23" w:name="zadania-przed-5.09"/>
    <w:p>
      <w:pPr>
        <w:pStyle w:val="Heading2"/>
      </w:pPr>
      <w:r>
        <w:t xml:space="preserve">6. Zadania przed 5.09</w:t>
      </w:r>
    </w:p>
    <w:p>
      <w:pPr>
        <w:pStyle w:val="Compact"/>
        <w:numPr>
          <w:ilvl w:val="0"/>
          <w:numId w:val="1003"/>
        </w:numPr>
      </w:pPr>
      <w:r>
        <w:t xml:space="preserve">Rozrysować szablon parametryczny — 6 warstw, wymienialne pola</w:t>
      </w:r>
      <w:r>
        <w:t xml:space="preserve"> </w:t>
      </w:r>
      <w:r>
        <w:rPr>
          <w:i/>
          <w:iCs/>
        </w:rPr>
        <w:t xml:space="preserve">(on, 3 h)</w:t>
      </w:r>
    </w:p>
    <w:p>
      <w:pPr>
        <w:pStyle w:val="Compact"/>
        <w:numPr>
          <w:ilvl w:val="0"/>
          <w:numId w:val="1004"/>
        </w:numPr>
      </w:pPr>
      <w:r>
        <w:t xml:space="preserve">Przygotować 3 warianty L2: samochodzik, rowerek, latawiec</w:t>
      </w:r>
      <w:r>
        <w:t xml:space="preserve"> </w:t>
      </w:r>
      <w:r>
        <w:rPr>
          <w:i/>
          <w:iCs/>
        </w:rPr>
        <w:t xml:space="preserve">(on, 1,5 h)</w:t>
      </w:r>
    </w:p>
    <w:p>
      <w:pPr>
        <w:pStyle w:val="Compact"/>
        <w:numPr>
          <w:ilvl w:val="0"/>
          <w:numId w:val="1005"/>
        </w:numPr>
      </w:pPr>
      <w:r>
        <w:t xml:space="preserve">Wykonać egzemplarz rodzinny na prawdziwych danych</w:t>
      </w:r>
      <w:r>
        <w:t xml:space="preserve"> </w:t>
      </w:r>
      <w:r>
        <w:rPr>
          <w:i/>
          <w:iCs/>
        </w:rPr>
        <w:t xml:space="preserve">(on, 2,5 h)</w:t>
      </w:r>
    </w:p>
    <w:p>
      <w:pPr>
        <w:pStyle w:val="Compact"/>
        <w:numPr>
          <w:ilvl w:val="0"/>
          <w:numId w:val="1006"/>
        </w:numPr>
      </w:pPr>
      <w:r>
        <w:t xml:space="preserve">Zamówić odbitkę w labie — sprawdzić, czy matowa nie odbija LED</w:t>
      </w:r>
      <w:r>
        <w:t xml:space="preserve"> </w:t>
      </w:r>
      <w:r>
        <w:rPr>
          <w:i/>
          <w:iCs/>
        </w:rPr>
        <w:t xml:space="preserve">(ona, 20 min)</w:t>
      </w:r>
    </w:p>
    <w:p>
      <w:pPr>
        <w:pStyle w:val="Compact"/>
        <w:numPr>
          <w:ilvl w:val="0"/>
          <w:numId w:val="1007"/>
        </w:numPr>
      </w:pPr>
      <w:r>
        <w:t xml:space="preserve">Uzyskać zgodę rodziców na publikację</w:t>
      </w:r>
      <w:r>
        <w:t xml:space="preserve"> </w:t>
      </w:r>
      <w:r>
        <w:rPr>
          <w:i/>
          <w:iCs/>
        </w:rPr>
        <w:t xml:space="preserve">(ona)</w:t>
      </w:r>
    </w:p>
    <w:p>
      <w:pPr>
        <w:pStyle w:val="Compact"/>
        <w:numPr>
          <w:ilvl w:val="0"/>
          <w:numId w:val="1008"/>
        </w:numPr>
      </w:pPr>
      <w:r>
        <w:t xml:space="preserve">Zdjęcia: dzień + wieczór z zapalonym światłem, ujęcie pod kątem na głębię</w:t>
      </w:r>
      <w:r>
        <w:t xml:space="preserve"> </w:t>
      </w:r>
      <w:r>
        <w:rPr>
          <w:i/>
          <w:iCs/>
        </w:rPr>
        <w:t xml:space="preserve">(ona)</w:t>
      </w:r>
    </w:p>
    <w:p>
      <w:pPr>
        <w:pStyle w:val="Compact"/>
        <w:numPr>
          <w:ilvl w:val="0"/>
          <w:numId w:val="1009"/>
        </w:numPr>
      </w:pPr>
      <w:r>
        <w:t xml:space="preserve">Film: montaż warstwa po warstwie, na koniec zapalenie światła</w:t>
      </w:r>
      <w:r>
        <w:t xml:space="preserve"> </w:t>
      </w:r>
      <w:r>
        <w:rPr>
          <w:i/>
          <w:iCs/>
        </w:rPr>
        <w:t xml:space="preserve">(ona)</w:t>
      </w:r>
    </w:p>
    <w:p>
      <w:pPr>
        <w:pStyle w:val="FirstParagraph"/>
      </w:pPr>
      <w:r>
        <w:rPr>
          <w:b/>
          <w:bCs/>
        </w:rPr>
        <w:t xml:space="preserve">Koszt wejścia: ~70 zł</w:t>
      </w:r>
      <w:r>
        <w:t xml:space="preserve"> </w:t>
      </w:r>
      <w:r>
        <w:t xml:space="preserve">na dwa egzemplarze. Mieści się w budżecie 680 zł.</w:t>
      </w:r>
    </w:p>
    <w:bookmarkEnd w:id="23"/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2026-08-27T04:49:07Z</dcterms:created>
  <dcterms:modified xsi:type="dcterms:W3CDTF">2026-08-27T04:49:07Z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