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28%"/>
            <w:shd w:fill="0F1A2E"/>
            <w:vAlign w:val="top"/>
          </w:tcPr>
          <w:p>
            <w:pPr>
              <w:spacing w:after="200"/>
              <w:jc w:val="center"/>
            </w:pPr>
            <w:r>
              <w:drawing>
                <wp:inline distT="0" distB="0" distL="0" distR="0">
                  <wp:extent cx="1238250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b/>
                <w:bCs/>
                <w:color w:val="F3F1EC"/>
                <w:sz w:val="32"/>
                <w:szCs w:val="32"/>
              </w:rPr>
              <w:t xml:space="preserve">Maciej Sufa</w:t>
            </w:r>
          </w:p>
          <w:p>
            <w:pPr>
              <w:spacing w:after="200"/>
            </w:pPr>
            <w:r>
              <w:rPr>
                <w:color w:val="C9C0AD"/>
                <w:sz w:val="18"/>
                <w:szCs w:val="18"/>
              </w:rPr>
              <w:t xml:space="preserve">Social Media Content Creator (AI-powered)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+48 504 003 019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sufamaciej@gmail.com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maciejvsufa.pl</w:t>
            </w:r>
          </w:p>
          <w:p>
            <w:pPr>
              <w:spacing w:after="80"/>
            </w:pPr>
            <w:r>
              <w:rPr>
                <w:color w:val="E8E2D4"/>
                <w:sz w:val="20"/>
                <w:szCs w:val="20"/>
              </w:rPr>
              <w:t xml:space="preserve">github.com/maciejvsufa</w:t>
            </w:r>
          </w:p>
          <w:p>
            <w:pPr>
              <w:spacing w:after="80"/>
            </w:pPr>
            <w:r>
              <w:rPr>
                <w:color w:val="B8B5AD"/>
                <w:sz w:val="18"/>
                <w:szCs w:val="18"/>
              </w:rPr>
              <w:t xml:space="preserve">ur. 24.04.1988, Warszawa</w:t>
            </w:r>
          </w:p>
          <w:p>
            <w:pPr>
              <w:spacing w:after="80"/>
            </w:pPr>
            <w:r>
              <w:rPr>
                <w:color w:val="B8B5AD"/>
                <w:sz w:val="18"/>
                <w:szCs w:val="18"/>
              </w:rPr>
              <w:t xml:space="preserve">Łódź, ul. Milionowa 243</w:t>
            </w:r>
          </w:p>
          <w:p>
            <w:pPr>
              <w:spacing w:after="80"/>
            </w:pPr>
            <w:r>
              <w:rPr>
                <w:i/>
                <w:iCs/>
                <w:color w:val="B8B5AD"/>
                <w:sz w:val="18"/>
                <w:szCs w:val="18"/>
              </w:rPr>
              <w:t xml:space="preserve">Etat lub B2B · zdalnie PL / EU</w:t>
            </w:r>
          </w:p>
          <w:p>
            <w:pPr>
              <w:spacing w:after="80"/>
            </w:pPr>
            <w:r>
              <w:rPr>
                <w:i/>
                <w:iCs/>
                <w:color w:val="C9C0AD"/>
                <w:sz w:val="17"/>
                <w:szCs w:val="17"/>
              </w:rPr>
              <w:t xml:space="preserve">Działalność gospodarcza — gotowość do B2B (atut dla firm)</w:t>
            </w:r>
          </w:p>
          <w:p>
            <w:pPr>
              <w:pStyle w:val="Heading3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Kompetencje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Content i social media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CapCut Pro · DaVinci Resolve · ffmpeg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Canva · GPT-Image · Midjourney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Meta Business Suite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Scenariusze · storyboard · redakcja PL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Kalendarz treści · trendy · analityka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Występowanie przed kamerą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AI i automatyzacja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Agenci AI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Prompt engineering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n8n · ExoVault · MCP · API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Pipeline wideo end-to-end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Multi-agent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Development · miękkie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React · Next.js · TypeScript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Python · No-code + AI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Docker · Git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Komunikacja z klientem · szkolenia</w:t>
            </w:r>
          </w:p>
          <w:p>
            <w:pPr>
              <w:spacing w:after="40" w:before="80"/>
            </w:pPr>
            <w:r>
              <w:rPr>
                <w:b/>
                <w:bCs/>
                <w:color w:val="E8E2D4"/>
                <w:sz w:val="18"/>
                <w:szCs w:val="18"/>
              </w:rPr>
              <w:t xml:space="preserve">Języki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Polski — ojczysty</w:t>
            </w:r>
          </w:p>
          <w:p>
            <w:pPr>
              <w:spacing w:after="20"/>
            </w:pPr>
            <w:r>
              <w:rPr>
                <w:color w:val="B8B5AD"/>
                <w:sz w:val="17"/>
                <w:szCs w:val="17"/>
              </w:rPr>
              <w:t xml:space="preserve">· Angielski — B1/B2 (biegle dokumentacja techniczna, komunikatywnie w mowie)</w:t>
            </w:r>
          </w:p>
        </w:tc>
        <w:tc>
          <w:tcPr>
            <w:tcW w:type="pct" w:w="72%"/>
            <w:shd w:fill="FAF9F7"/>
            <w:vAlign w:val="top"/>
          </w:tcPr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Profil zawodowy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Tworzę content na social media od pomysłu po publikację: scenariusze i redakcja tekstów, wideo (CapCut Pro, DaVinci Resolve, ffmpeg), grafiki i miniatury (Canva, GPT-Image), kalendarz treści sprzężony z trendami i analityką. Prowadzę własne kanały (YT/IG/FB) na autorskim, zautomatyzowanym pipeline z agentami AI — case study: Metoda Sufy. Zaplecze techniczne: automatyzacje (n8n, Python, API), aplikacje webowe. 17 lat jako zawodowy aktor — m.in. główna rola w serialu „Gliniarze” (Polsat) — swoboda przed obiektywem i mikrofonem. Współzałożyciel Tercet Labs. Otwarty na etat lub B2B — posiadam działalność gospodarczą. Zdalnie · PL/EU.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Doświadczenie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Współzałożyciel · Tercet Labs sp. z o.o.</w:t>
            </w:r>
            <w:r>
              <w:rPr>
                <w:color w:val="6B6558"/>
                <w:sz w:val="18"/>
                <w:szCs w:val="18"/>
              </w:rPr>
              <w:t xml:space="preserve">	2026 – obecnie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Spółka, która wdraża AI w firmach razem z ich zespołami (tercetlabs.pl). Jeden z naszych produktów to Asistel — asystent głosowy dla aptek (asistel.pl)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Produkt, warstwa AI (dialog, tickety) i komunikacja z klientem; panel zarządzania zespołem i procesami w firmie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PWA Asistel: notatki głosowe speech-to-text — farmaceuta nagrywa jednym dotknięciem, system zapisuje tekst; praca bez odrywania rąk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Głosowy agent odbierający połączenia — code-review i wspólne zatwierdzanie w zespole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Twórca contentu &amp; założyciel · Studio AI — Metoda Sufy</w:t>
            </w:r>
            <w:r>
              <w:rPr>
                <w:color w:val="6B6558"/>
                <w:sz w:val="18"/>
                <w:szCs w:val="18"/>
              </w:rPr>
              <w:t xml:space="preserve">	2025 – obecnie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Marka osobista prowadzona jak studio contentu: YouTube, Instagram, Facebook — pełny cykl od pomysłu po publikację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Produkcja wideo end-to-end: scenariusz → lektor/nagranie → montaż (CapCut Pro, ffmpeg, DaVinci Resolve) → miniatury i klatki-hook (GPT-Image, Canva) → publikacja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Autorski zautomatyzowany pipeline z agentami AI: radar trendów, analityka rezonansu postów, kalendarz treści, kolejka publikacji (n8n, VPS)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Redakcja i copywriting PL: posty, karuzele, haki, sekwencje e-mail; sprzedaż własnego ebooka</w:t>
            </w:r>
          </w:p>
          <w:p>
            <w:pPr>
              <w:spacing w:after="40" w:before="120"/>
            </w:pPr>
            <w:r>
              <w:rPr>
                <w:b/>
                <w:bCs/>
                <w:sz w:val="22"/>
                <w:szCs w:val="22"/>
              </w:rPr>
              <w:t xml:space="preserve">Założyciel · LEV</w:t>
            </w:r>
            <w:r>
              <w:rPr>
                <w:color w:val="6B6558"/>
                <w:sz w:val="18"/>
                <w:szCs w:val="18"/>
              </w:rPr>
              <w:t xml:space="preserve">	2025 – obecnie</w:t>
            </w:r>
          </w:p>
          <w:p>
            <w:pPr>
              <w:spacing w:after="80"/>
            </w:pPr>
            <w:r>
              <w:rPr>
                <w:i/>
                <w:iCs/>
                <w:color w:val="6B6558"/>
                <w:sz w:val="18"/>
                <w:szCs w:val="18"/>
              </w:rPr>
              <w:t xml:space="preserve">Moja praktyka: content i social media dla firm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Content dla firm od pomysłu po publikację: scenariusze, wideo, grafiki i miniatury, kalendarz treści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• Automatyzacja social media i szkolenia zespołów z narzędzi AI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Wybrane projekty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Metoda Sufy — żywe portfolio</w:t>
            </w:r>
            <w:r>
              <w:rPr>
                <w:sz w:val="19"/>
                <w:szCs w:val="19"/>
              </w:rPr>
              <w:t xml:space="preserve"> — Kanały YT/IG/FB prowadzone własnym zautomatyzowanym studiem contentu: wideo long i Reels, karuzele, ebook — pełne metryki zasięgu i zaangażowania dostępne na życzenie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Studio AI</w:t>
            </w:r>
            <w:r>
              <w:rPr>
                <w:sz w:val="19"/>
                <w:szCs w:val="19"/>
              </w:rPr>
              <w:t xml:space="preserve"> — Autorski pipeline produkcji wideo end-to-end: scenariusz → lektor (TTS, forced alignment) → ilustracje → montaż i publikacja (Python, ffmpeg, agenci Claude, n8n; ExoVault jako pamięć i tablica zadań zespołu agentów)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Organizacja Myśląca</w:t>
            </w:r>
            <w:r>
              <w:rPr>
                <w:sz w:val="19"/>
                <w:szCs w:val="19"/>
              </w:rPr>
              <w:t xml:space="preserve"> — System wspierania podejmowania decyzji oparty o myślenie systemowe (Senge): drabina wnioskowania, dialog i dyskusja, archetypy systemowe — prototypowanie narzędzia z agentami AI</w:t>
            </w:r>
          </w:p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maciejvsufa.pl</w:t>
            </w:r>
            <w:r>
              <w:rPr>
                <w:sz w:val="19"/>
                <w:szCs w:val="19"/>
              </w:rPr>
              <w:t xml:space="preserve"> — Portfolio Next.js (PL/EN), Lighthouse 99+</w:t>
            </w:r>
          </w:p>
          <w:p>
            <w:pPr>
              <w:pStyle w:val="Heading2"/>
              <w:spacing w:after="120" w:before="240"/>
            </w:pPr>
            <w:r>
              <w:rPr>
                <w:b/>
                <w:bCs/>
                <w:color w:val="5C5648"/>
                <w:sz w:val="22"/>
                <w:szCs w:val="22"/>
              </w:rPr>
              <w:t xml:space="preserve">Wykształcenie · Certyfikat</w:t>
            </w:r>
          </w:p>
          <w:p>
            <w:pPr>
              <w:spacing w:after="80"/>
            </w:pPr>
            <w:r>
              <w:rPr>
                <w:sz w:val="19"/>
                <w:szCs w:val="19"/>
              </w:rPr>
              <w:t xml:space="preserve">Warszawska Szkoła Filmowa (WSF) — aktorstwo (2008–2010), kształcenie wyższe</w:t>
            </w:r>
          </w:p>
          <w:p>
            <w:pPr>
              <w:spacing w:after="40" w:before="80"/>
            </w:pPr>
            <w:r>
              <w:rPr>
                <w:b/>
                <w:bCs/>
                <w:sz w:val="20"/>
                <w:szCs w:val="20"/>
              </w:rPr>
              <w:t xml:space="preserve">Umiejętności Jutra: AI — Wykorzystanie AI w rozwoju firmy (2025)</w:t>
            </w:r>
          </w:p>
          <w:p>
            <w:pPr>
              <w:spacing w:after="80"/>
            </w:pPr>
            <w:r>
              <w:rPr>
                <w:color w:val="6B6558"/>
                <w:sz w:val="18"/>
                <w:szCs w:val="18"/>
              </w:rPr>
              <w:t xml:space="preserve">Google &amp; SGH (Szkoła Główna Handlowa) — Program praktyczny Google i SGH: AI w produktywności, marketingu, sprzedaży, analityce i agentach AI; przygotowanie do roli lidera wdrożeń AI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f23874db111f9b544bdb5424d322d1160f4c6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2026-10-02T12:15:13.883Z</dcterms:created>
  <dcterms:modified xsi:type="dcterms:W3CDTF">2026-10-02T12:15:13.884Z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