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CodeRAG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Intelligent Codebase Context Engine
for AI Coding Agents</w:t>
      </w:r>
    </w:p>
    <w:p>
      <w:pPr>
        <w:spacing w:after="200"/>
        <w:jc w:val="center"/>
      </w:pPr>
      <w:r>
        <w:rPr>
          <w:rFonts w:ascii="Arial" w:cs="Arial" w:eastAsia="Arial" w:hAnsi="Arial"/>
          <w:color w:val="777777"/>
          <w:sz w:val="28"/>
          <w:szCs w:val="28"/>
        </w:rPr>
        <w:t xml:space="preserve">Koncepcja produktu, architektura systemu i plan rozwoju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Wersja 1.0  |  Luty 2026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Dokument przygotowany z wykorzystaniem Claude AI</w:t>
      </w:r>
    </w:p>
    <w:p>
      <w:r>
        <w:br w:type="page"/>
      </w:r>
    </w:p>
    <w:p>
      <w:pPr>
        <w:pStyle w:val="Heading1"/>
      </w:pPr>
      <w:r>
        <w:t xml:space="preserve">Spis treści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60"/>
      </w:pPr>
      <w:r>
        <w:t xml:space="preserve">CodeRAG to narzędzie nowej generacji, które tworzy inteligentny silnik kontekstowy (Context Engine) dla agentów kodujących AI takich jak Claude Code, Gemini CLI, OpenAI Codex czy Cursor. Produkt rozwiązuje jeden z najważniejszych problemów współczesnego AI-assisted development: brak pełnego, semantycznego wglądu agenta w całość kodu źródłowego, dokumentacji i backlogu projektu.</w:t>
      </w:r>
    </w:p>
    <w:p>
      <w:pPr>
        <w:spacing w:after="160"/>
      </w:pPr>
      <w:r>
        <w:t xml:space="preserve">Kluczowe założenia produktu: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Budowa wektorowej bazy wiedzy (RAG) z jednego lub wielu powiązanych repozytoriów kodowych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Integracja z backlogiem (Jira, Azure DevOps, ClickUp) oraz dokumentacją (Confluence, SharePoint, Obsidian, pliki Markdown)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Wystawienie kontekstu jako narzędzia MCP (Model Context Protocol) dla agentów AI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Działanie lokalne (privacy-first) lub w chmurze z obsługą modeli LLM lokalnych (Ollama) i API (OpenAI, Anthropic, Google)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Inteligentne chunkowanie kodu oparte na AST (Tree-sitter) zamiast naiwnego dzielenia po liniach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Budowa produktu w 100% z wykorzystaniem agentów kodujących AI (dogfooding)</w:t>
      </w:r>
    </w:p>
    <w:p>
      <w:pPr>
        <w:spacing w:after="160"/>
      </w:pPr>
      <w:r>
        <w:t xml:space="preserve">Rynek narzędzi AI coding osiągnął wartość ok. </w:t>
      </w:r>
      <w:r>
        <w:rPr>
          <w:b/>
          <w:bCs/>
        </w:rPr>
        <w:t xml:space="preserve">4–5 mld USD w 2025</w:t>
      </w:r>
      <w:r>
        <w:t xml:space="preserve"> i rośnie w tempie </w:t>
      </w:r>
      <w:r>
        <w:rPr>
          <w:b/>
          <w:bCs/>
        </w:rPr>
        <w:t xml:space="preserve">25–27% CAGR</w:t>
      </w:r>
      <w:r>
        <w:t xml:space="preserve">. 85% developerów regularnie korzysta z narzędzi AI. Jednocześnie zarządzanie kontekstem kodowym pozostaje jednym z najważniejszych nierozwiązanych problemów — większość agentów musi za każdym razem od nowa budować zrozumienie kodu, co generuje koszty i opóźnienia.</w:t>
      </w:r>
    </w:p>
    <w:p>
      <w:r>
        <w:br w:type="page"/>
      </w:r>
    </w:p>
    <w:p>
      <w:pPr>
        <w:pStyle w:val="Heading1"/>
      </w:pPr>
      <w:r>
        <w:t xml:space="preserve">2. Analiza rynku i konkurencji</w:t>
      </w:r>
    </w:p>
    <w:p>
      <w:pPr>
        <w:pStyle w:val="Heading2"/>
      </w:pPr>
      <w:r>
        <w:t xml:space="preserve">2.1. Krajobraz rynkowy</w:t>
      </w:r>
    </w:p>
    <w:p>
      <w:pPr>
        <w:spacing w:after="160"/>
      </w:pPr>
      <w:r>
        <w:t xml:space="preserve">Rynek AI coding tools przeżywa eksplozyjny wzrost. Według CB Insights, GitHub Copilot, Claude Code i Cursor przekroczyły próg 1 mld USD ARR, kontrolując ponad 70% rynku. W 2025 roku firmy z tego sektora pozyskały łącznie 5,2 mld USD finansowania. Kluczowym trendem na 2026 rok jest przejście od pasywnych asystentów do autonomicznych agentów kodujących, którzy potrzebują głębokiego kontekstu.</w:t>
      </w:r>
    </w:p>
    <w:p>
      <w:pPr>
        <w:pStyle w:val="Heading2"/>
      </w:pPr>
      <w:r>
        <w:t xml:space="preserve">2.2. Problem kontekstu</w:t>
      </w:r>
    </w:p>
    <w:p>
      <w:pPr>
        <w:spacing w:after="160"/>
      </w:pPr>
      <w:r>
        <w:t xml:space="preserve">Główne bariery, które CodeRAG adresuje: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Ograniczone okno kontekstowe</w:t>
      </w:r>
      <w:r>
        <w:t xml:space="preserve"> — nawet 1M tokenów Gemini nie wystarcza dla dużych monorepo; agresywna trunkacja degraduje jakość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Koszt budowy kontekstu</w:t>
      </w:r>
      <w:r>
        <w:t xml:space="preserve"> — każda sesja agenta wymaga od nowa eksploracji kodu, co kosztuje tokeny i czas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Brak cross-repo awareness</w:t>
      </w:r>
      <w:r>
        <w:t xml:space="preserve"> — agent pracujący na frontendzie nie wie o zmianach w API backendu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Odcięcie od kontekstu biznesowego</w:t>
      </w:r>
      <w:r>
        <w:t xml:space="preserve"> — agent nie zna backlogu, wymagań z Jiry ani dokumentacji z Confluence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Naiwne wyszukiwanie</w:t>
      </w:r>
      <w:r>
        <w:t xml:space="preserve"> — grep/keyword search nie rozumie semantyki kodu; embedding surowego kodu daje słabe wyniki (Greptile: tłumaczenie na NL przed embeddingiem poprawia wyniki o rzędy wielkości)</w:t>
      </w:r>
    </w:p>
    <w:p>
      <w:pPr>
        <w:pStyle w:val="Heading2"/>
      </w:pPr>
      <w:r>
        <w:t xml:space="preserve">2.3. Konkurencja bezpośrednia</w:t>
      </w:r>
    </w:p>
    <w:p>
      <w:pPr>
        <w:spacing w:after="160"/>
      </w:pPr>
      <w:r>
        <w:t xml:space="preserve">Poniższa tabela przedstawia kluczowych konkurentów i ich pozycjonowanie: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3400"/>
        <w:gridCol w:w="3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Produkt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Kluczowe cechy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Luki vs CodeRAG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Greptile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SaaS, API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Graf kodu, code review, embedding z NL translation, SOC2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Brak obsługi backlog/docs, brak trybu lokalnego, enterprise-only pricing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Sourcegraph Cody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SaaS / self-host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Code search + RAG, multi-repo, OpenCtx (Jira, Notion), enterprise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Zamknięty ekosystem, wysoki koszt, enterprise-only od 2025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Continue.dev CodeRAG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Open-source, MCP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Custom RAG pipeline, LanceDB, voyage-code-3, MCP server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Wymaga samodzielnej budowy pipeline, brak UI, brak backlog integration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CodeRAG (Neverdecel)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Open-source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FAISS, OpenAI embeddings, Watchdog, Streamlit UI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Jeden repo, brak multi-repo, brak docs/backlog, brak MCP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CodeRAG (JonnoC)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Open-source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Neo4J graf, CK metrics, cross-project, remote repos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Brak RAG/embedding search, brak docs/backlog, brak MCP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RagCode MCP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Open-source, MCP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Ollama + Qdrant, multi-language, 100% lokalne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Brak backlog/docs, basic chunking, single repo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CocoIndex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Open-source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Tree-sitter AST chunking, incremental indexing, real-time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Framework/library, nie gotowy produkt; brak backlog/docs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Cursor (@Codebase)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Wbudowany w IDE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Hybrid RAG, świetny UX, auto-indexing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Zamknięty ekosystem, brak cross-IDE, brak backlog/docs</w:t>
            </w:r>
          </w:p>
        </w:tc>
      </w:tr>
    </w:tbl>
    <w:p>
      <w:pPr>
        <w:pStyle w:val="Heading2"/>
      </w:pPr>
      <w:r>
        <w:t xml:space="preserve">2.4. Pozycjonowanie CodeRAG</w:t>
      </w:r>
    </w:p>
    <w:p>
      <w:pPr>
        <w:spacing w:after="160"/>
      </w:pPr>
      <w:r>
        <w:t xml:space="preserve">CodeRAG zajmuje unikalną niszę na przecięciu trzech wymiarów, które żaden konkurent nie pokrywa jednocześnie: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Multi-source context</w:t>
      </w:r>
      <w:r>
        <w:t xml:space="preserve">: kod + backlog + dokumentacja w jednej bazie wektorowej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Agent-agnostic delivery</w:t>
      </w:r>
      <w:r>
        <w:t xml:space="preserve">: MCP server działający z Claude Code, Gemini CLI, Continue.dev, Cursor i innymi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Deployment flexibility</w:t>
      </w:r>
      <w:r>
        <w:t xml:space="preserve">: pełna funkcjonalność lokalnie (Ollama + lokalna baza) lub w chmurze</w:t>
      </w:r>
    </w:p>
    <w:p>
      <w:r>
        <w:br w:type="page"/>
      </w:r>
    </w:p>
    <w:p>
      <w:pPr>
        <w:pStyle w:val="Heading1"/>
      </w:pPr>
      <w:r>
        <w:t xml:space="preserve">3. Wizja produktu</w:t>
      </w:r>
    </w:p>
    <w:p>
      <w:pPr>
        <w:pStyle w:val="Heading2"/>
      </w:pPr>
      <w:r>
        <w:t xml:space="preserve">3.1. Misja</w:t>
      </w:r>
    </w:p>
    <w:p>
      <w:pPr>
        <w:spacing w:after="160"/>
      </w:pPr>
      <w:r>
        <w:rPr>
          <w:i/>
          <w:iCs/>
        </w:rPr>
        <w:t xml:space="preserve">CodeRAG daje agentom AI pełny, semantyczny wgląd w kod, dokumentację i backlog projektu — zmniejszając koszt i czas budowy kontekstu o rzędy wielkości, bez kompromisu w kwestii prywatności kodu.</w:t>
      </w:r>
    </w:p>
    <w:p>
      <w:pPr>
        <w:pStyle w:val="Heading2"/>
      </w:pPr>
      <w:r>
        <w:t xml:space="preserve">3.2. Główne założenia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Privacy-first</w:t>
      </w:r>
      <w:r>
        <w:t xml:space="preserve">: domyślnie całość działa lokalnie; kod nigdy nie opuszcza maszyny bez świadomej decyzji użytkownika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Agent-agnostic</w:t>
      </w:r>
      <w:r>
        <w:t xml:space="preserve">: jeden silnik kontekstowy obsługuje wiele agentów AI jednocześnie przez standardowy protokół MCP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Multi-repo, multi-source</w:t>
      </w:r>
      <w:r>
        <w:t xml:space="preserve">: łączenie kodu z wielu repo’s, backlogu i dokumentacji w spójną bazę wiedzy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Intelligent chunking</w:t>
      </w:r>
      <w:r>
        <w:t xml:space="preserve">: chunkowanie oparte na AST (Tree-sitter) z automatyczną translacją kodu na język naturalny przed embeddingiem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Incremental &amp; real-time</w:t>
      </w:r>
      <w:r>
        <w:t xml:space="preserve">: monitorowanie zmian (git hooks, file watchers) i przyrostowa reindeksacja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Open-core model</w:t>
      </w:r>
      <w:r>
        <w:t xml:space="preserve">: core open-source, zaawansowane features (multi-repo, team sharing, cloud sync) w wersji komercyjnej</w:t>
      </w:r>
    </w:p>
    <w:p>
      <w:pPr>
        <w:pStyle w:val="Heading2"/>
      </w:pPr>
      <w:r>
        <w:t xml:space="preserve">3.3. Grupa docelowa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Pierwotna (MVP)</w:t>
      </w:r>
      <w:r>
        <w:t xml:space="preserve">: indywidualni developerzy i małe zespoły (2–10 osób) korzystający z Claude Code, Cursor, Gemini CLI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Wtórna</w:t>
      </w:r>
      <w:r>
        <w:t xml:space="preserve">: średnie firmy z wieloma powiązanymi repozytoriami (frontend + backend + infra)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Docelowa</w:t>
      </w:r>
      <w:r>
        <w:t xml:space="preserve">: enterprise z dużymi monorepo i wymaganiami compliance (on-premise, SOC2)</w:t>
      </w:r>
    </w:p>
    <w:p>
      <w:r>
        <w:br w:type="page"/>
      </w:r>
    </w:p>
    <w:p>
      <w:pPr>
        <w:pStyle w:val="Heading1"/>
      </w:pPr>
      <w:r>
        <w:t xml:space="preserve">4. Architektura systemu</w:t>
      </w:r>
    </w:p>
    <w:p>
      <w:pPr>
        <w:pStyle w:val="Heading2"/>
      </w:pPr>
      <w:r>
        <w:t xml:space="preserve">4.1. Wysokopoziomowy schemat</w:t>
      </w:r>
    </w:p>
    <w:p>
      <w:pPr>
        <w:spacing w:after="160"/>
      </w:pPr>
      <w:r>
        <w:t xml:space="preserve">System składa się z pięciu głównych warstw: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Warstwa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Komponenty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Technologie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1. Źródła danych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Git repos, Jira/ADO/ClickUp, Confluence/SharePoint/Obsidian/MD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Git API, REST API, webhooks, file watchers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2. Ingestion Pipeline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Code parser (AST), doc parser, backlog sync, chunk enrichment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Tree-sitter, markdown-it, Jira SDK, NL summarizer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3. Embedding &amp; Storage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Embedding model, vector DB, metadata store, graph index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voyage-code-3 / local model, Qdrant / LanceDB, SQLite / PostgreSQL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4. Query &amp; Retrieval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Semantic search, hybrid search (vector + keyword), re-ranker, context assembler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BM25 + vector, cross-encoder re-ranker, token budget optimizer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5. Agent Interface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MCP Server, REST API, VS Code extension, CLI tool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MCP SDK, FastAPI / Express, VS Code Extension API</w:t>
            </w:r>
          </w:p>
        </w:tc>
      </w:tr>
    </w:tbl>
    <w:p>
      <w:pPr>
        <w:pStyle w:val="Heading2"/>
      </w:pPr>
      <w:r>
        <w:t xml:space="preserve">4.2. Ingestion Pipeline — szczegóły</w:t>
      </w:r>
    </w:p>
    <w:p>
      <w:pPr>
        <w:pStyle w:val="Heading3"/>
      </w:pPr>
      <w:r>
        <w:t xml:space="preserve">4.2.1. Code Chunking (AST-based)</w:t>
      </w:r>
    </w:p>
    <w:p>
      <w:pPr>
        <w:spacing w:after="160"/>
      </w:pPr>
      <w:r>
        <w:t xml:space="preserve">Naiwne chunkowanie kodu (po liniach, stała wielkość chunków) generuje chunki bez sensu semantycznego. CodeRAG używa Tree-sitter do parsowania AST i chunkowania na poziomie: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Funkcji / metod (z docstringiem i sygnaturą)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Klas / modułów (z kontekstem importu)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Bloków konfiguracji (YAML, JSON, TOML)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Definicji typów / interfejsów / schematów</w:t>
      </w:r>
    </w:p>
    <w:p>
      <w:pPr>
        <w:spacing w:after="160"/>
      </w:pPr>
      <w:r>
        <w:t xml:space="preserve">Każdy chunk jest wzbogacany 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NL summary</w:t>
      </w:r>
      <w:r>
        <w:t xml:space="preserve">: automatyczny opis w języku naturalnym (co robi ten kod?) — kluczowe dla jakości retrieval wg badań Greptile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Metadata</w:t>
      </w:r>
      <w:r>
        <w:t xml:space="preserve">: ścieżka pliku, język, repo, branch, ostatnia zmiana, autor, powiązane testy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Dependency links</w:t>
      </w:r>
      <w:r>
        <w:t xml:space="preserve">: importy, wywołania, dziedziczenie — budowa lekkiego grafu zależności</w:t>
      </w:r>
    </w:p>
    <w:p>
      <w:pPr>
        <w:pStyle w:val="Heading3"/>
      </w:pPr>
      <w:r>
        <w:t xml:space="preserve">4.2.2. Document Chunking</w:t>
      </w:r>
    </w:p>
    <w:p>
      <w:pPr>
        <w:spacing w:after="160"/>
      </w:pPr>
      <w:r>
        <w:t xml:space="preserve">Dokumentacja jest chunkowana z zachowaniem hierarchii sekcji: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Markdown / Obsidian: heading hierarchy + frontmatter metadata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Confluence: page hierarchy + labels + macros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SharePoint: document metadata + section breaks</w:t>
      </w:r>
    </w:p>
    <w:p>
      <w:pPr>
        <w:pStyle w:val="Heading3"/>
      </w:pPr>
      <w:r>
        <w:t xml:space="preserve">4.2.3. Backlog Chunking</w:t>
      </w:r>
    </w:p>
    <w:p>
      <w:pPr>
        <w:spacing w:after="160"/>
      </w:pPr>
      <w:r>
        <w:t xml:space="preserve">Elementy backlogu (issues, stories, epics) są traktowane jako chunki z bogatymi metadanymi: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Tytuł + opis + acceptance criteria + komentarze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Status, priorytet, assignee, sprint, labels, linked issues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Powiązanie z kodem: branch names, PR references, commit messages</w:t>
      </w:r>
    </w:p>
    <w:p>
      <w:pPr>
        <w:pStyle w:val="Heading2"/>
      </w:pPr>
      <w:r>
        <w:t xml:space="preserve">4.3. Retrieval Pipeline</w:t>
      </w:r>
    </w:p>
    <w:p>
      <w:pPr>
        <w:spacing w:after="160"/>
      </w:pPr>
      <w:r>
        <w:t xml:space="preserve">CodeRAG implementuje wieloetapowy retrieval zapewniający wysoką precyzję: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Query Understanding</w:t>
      </w:r>
      <w:r>
        <w:t xml:space="preserve">: analiza zapytania agenta, ekstrakcja intencji (szukam implementacji vs. szukam specyfikacji vs. szukam powiązanego kodu)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Hybrid Search</w:t>
      </w:r>
      <w:r>
        <w:t xml:space="preserve">: równoległe wyszukiwanie wektorowe (semantyczne) + BM25 (keyword) z fuzją wyników (RRF)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Graph Expansion</w:t>
      </w:r>
      <w:r>
        <w:t xml:space="preserve">: rozszerzenie wyników o powiązane chunki z grafu zależności (np. jeśli znaleziono funkcję, dołącz jej testy i interfejs)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Re-ranking</w:t>
      </w:r>
      <w:r>
        <w:t xml:space="preserve">: cross-encoder re-ranker porządkuje wyniki wg relevance do zapytania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Context Assembly</w:t>
      </w:r>
      <w:r>
        <w:t xml:space="preserve">: optymalizacja budżetu tokenowego — najważniejsze chunki w limicie tokenów agenta</w:t>
      </w:r>
    </w:p>
    <w:p>
      <w:pPr>
        <w:pStyle w:val="Heading2"/>
      </w:pPr>
      <w:r>
        <w:t xml:space="preserve">4.4. MCP Server (Agent Interface)</w:t>
      </w:r>
    </w:p>
    <w:p>
      <w:pPr>
        <w:spacing w:after="160"/>
      </w:pPr>
      <w:r>
        <w:t xml:space="preserve">CodeRAG wystawia narzędzia przez MCP (Model Context Protocol) — otwarty standard Anthropic: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Tool MCP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Opis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Przykładowe użycie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coderag_search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Semantyczne wyszukiwanie w kodzie, docs i backlogu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Claude Code: @coderag znajdź implementację auth middleware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coderag_context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Pobranie kontekstu dla konkretnego pliku/modułu z pełnym grafem zależności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Przed edycją pliku: pobierz powiązane interfejsy i testy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coderag_backlog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Wyszukiwanie w backlogu z filtrowaniem po statusie, sprincie, osobie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Sprawdź otwarte bugi powiązane z modułem payment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coderag_docs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Wyszukiwanie w dokumentacji z zachowaniem hierarchii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Znajdź dokumentację API endpointu /users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coderag_explain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Wygeneruj wyjaśnienie fragmentu kodu w kontekście całego projektu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Wyjaśnij co robi ten moduł i jak wpływa na resztę systemu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coderag_status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Status indeksacji, statystyki bazy, zdrowie systemu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Ile chunków, kiedy ostatnia reindeksacja</w:t>
            </w:r>
          </w:p>
        </w:tc>
      </w:tr>
    </w:tbl>
    <w:p>
      <w:pPr>
        <w:pStyle w:val="Heading2"/>
      </w:pPr>
      <w:r>
        <w:t xml:space="preserve">4.5. Deployment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000"/>
        <w:gridCol w:w="1600"/>
        <w:gridCol w:w="1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Tryb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Embedding 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Vector DB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Infra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Use case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Local (domyślny)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Ollama (nomic-embed-text / mxbai-embed-large)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LanceDB (in-process)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Brak — laptop/desktop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Solo dev, privacy-first, offline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Local Pro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voyage-code-3 (API)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Qdrant (Docker)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Docker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Solo dev / mały zespół, lepsza jakość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Cloud Team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voyage-code-3 / OpenAI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Qdrant Cloud / Pinecone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Cloud VM / K8s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Zespół 5–30 osób, współdzielony kontekst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Enterprise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Self-hosted 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Self-hosted Qdrant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On-premise / VPC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Duże organizacje, compliance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Definicja MVP (Minimum Viable Product)</w:t>
      </w:r>
    </w:p>
    <w:p>
      <w:pPr>
        <w:pStyle w:val="Heading2"/>
      </w:pPr>
      <w:r>
        <w:t xml:space="preserve">5.1. Zakres MVP</w:t>
      </w:r>
    </w:p>
    <w:p>
      <w:pPr>
        <w:spacing w:after="160"/>
      </w:pPr>
      <w:r>
        <w:t xml:space="preserve">MVP koncentruje się na dostarczeniu natychmiastowej wartości dla indywidualnego developera używającego Claude Code lub Gemini CLI: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W MVP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Opis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Single-repo indexing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TAK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Indeksacja jednego repozytorium lokalnego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AST-based code chunking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TAK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Tree-sitter dla 10 głównych języków (JS/TS, Python, Go, Rust, Java, C#, C/C++, Ruby, PHP)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NL enrichment chunków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TAK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Automatyczne opisy kodu w języku naturalnym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Lokalne embedding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TAK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Ollama z nomic-embed-text (default) + opcjonalnie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LanceDB vector store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TAK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In-process, zero infra, działa od razu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Hybrid search (vector + BM25)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TAK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Fusion z Reciprocal Rank Fusion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MCP Server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TAK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coderag_search + coderag_context tools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CLI tool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TAK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coderag init / index / search / serve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Incremental re-indexing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TAK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Git diff-based — reindeksacja tylko zmienionych plików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Multi-repo support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NIE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Post-MVP: faza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Backlog integration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NIE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Post-MVP: faza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Docs integration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NIE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Post-MVP: faza 3 (Markdown local w MVP)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VS Code extension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NIE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Post-MVP: faza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Cloud deployment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NIE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Post-MVP: faza 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Re-ranker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NIE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Post-MVP: faza 2 (opcjonalny cross-encoder)</w:t>
            </w:r>
          </w:p>
        </w:tc>
      </w:tr>
    </w:tbl>
    <w:p>
      <w:pPr>
        <w:pStyle w:val="Heading2"/>
      </w:pPr>
      <w:r>
        <w:t xml:space="preserve">5.2. Stack technologiczny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Komponent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Technologia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Uzasadnienie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Język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TypeScript (Node.js)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Ekosystem MCP SDK, szybkie prototypowanie, kompatybilność z VS Code extension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Code parsing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Tree-sitter (WASM bindings)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Najlepszy multi-language AST parser, używany przez Cursor i CocoIndex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Embedding (local)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Ollama + nomic-embed-text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Darmowe, lokalne, dobre wyniki na code benchmarks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Embedding (API)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voyage-code-3 via 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Najlepszy code embedding model (rekomendacja Continue.dev)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Vector DB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LanceDB (embedded)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Zero-infra, in-process, szybki, idealny dla local-first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Keyword search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MiniSearch (JS)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Lekki BM25 w pamięci, zero dependencies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NL Summarization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Ollama (llama3.2 / qwen2.5-coder)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Lokalne generowanie opisów kodu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MCP Server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@modelcontextprotocol/sdk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Oficjalny SDK, pełna kompatybilność z Claude Code, Gemini CLI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CLI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Commander.js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Standardowa biblioteka CLI dla Node.js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Config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.coderag.yaml w katalogu projektu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Analogia do .cursorrules / CLAUDE.md</w:t>
            </w:r>
          </w:p>
        </w:tc>
      </w:tr>
    </w:tbl>
    <w:p>
      <w:pPr>
        <w:pStyle w:val="Heading2"/>
      </w:pPr>
      <w:r>
        <w:t xml:space="preserve">5.3. User Flow MVP</w:t>
      </w:r>
    </w:p>
    <w:p>
      <w:pPr>
        <w:spacing w:after="160"/>
      </w:pPr>
      <w:r>
        <w:t xml:space="preserve">Typowy flow użytkownika MVP: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Instalacja</w:t>
      </w:r>
      <w:r>
        <w:t xml:space="preserve">: npm install -g coderag (lub npx)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Inicjalizacja</w:t>
      </w:r>
      <w:r>
        <w:t xml:space="preserve">: coderag init w katalogu projektu — tworzy .coderag.yaml z domyślnymi ustawieniami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Indeksacja</w:t>
      </w:r>
      <w:r>
        <w:t xml:space="preserve">: coderag index — parsuje AST, generuje NL summaries, tworzy embeddingi, zapisuje w LanceDB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Uruchomienie serwera</w:t>
      </w:r>
      <w:r>
        <w:t xml:space="preserve">: coderag serve — startuje MCP server na stdio lub SSE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Konfiguracja agenta</w:t>
      </w:r>
      <w:r>
        <w:t xml:space="preserve">: dodanie MCP server do .claude/settings.json, mcp.json lub odpowiednika dla Gemini CLI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Użycie</w:t>
      </w:r>
      <w:r>
        <w:t xml:space="preserve">: agent AI automatycznie korzysta z coderag_search/coderag_context przy analizie i modyfikacji kodu</w:t>
      </w:r>
    </w:p>
    <w:p>
      <w:r>
        <w:br w:type="page"/>
      </w:r>
    </w:p>
    <w:p>
      <w:pPr>
        <w:pStyle w:val="Heading1"/>
      </w:pPr>
      <w:r>
        <w:t xml:space="preserve">6. Roadmap produktu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6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Faza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Okres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Kluczowe deliverables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Cel biznesowy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Faza 0: Proof of Concept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Tydzień 1–2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Prototyp: indexing 1 repo + MCP search + Claude Code integration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Walidacja koncepcji, feedback loop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Faza 1: MVP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Tydzień 3–8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Pełny single-repo indexing, hybrid search, MCP server, CLI, docs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Publiczny release na GitHub, pierwsi użytkownicy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Faza 2: Multi-source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Tydzień 9–16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Multi-repo, Jira/ADO integration, graph expansion, re-ranker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Product Hunt launch, beta backlog integration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Faza 3: IDE &amp; Docs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Tydzień 17–24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VS Code extension, Confluence/SharePoint, Obsidian, team sharing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VS Code Marketplace, płatna wersja Team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Faza 4: Cloud &amp; Enterprise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Tydzień 25–36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Cloud deployment, SSO/RBAC, audit log, self-hosted option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Enterprise pilots, SOC2 readiness</w:t>
            </w:r>
          </w:p>
        </w:tc>
      </w:tr>
    </w:tbl>
    <w:p>
      <w:pPr>
        <w:pStyle w:val="Heading2"/>
      </w:pPr>
      <w:r>
        <w:t xml:space="preserve">6.1. Faza 0: Proof of Concept (2 tygodnie)</w:t>
      </w:r>
    </w:p>
    <w:p>
      <w:pPr>
        <w:spacing w:after="160"/>
      </w:pPr>
      <w:r>
        <w:t xml:space="preserve">Cel: zwalidować czy podejście AST chunking + NL enrichment + hybrid search daje znacząco lepsze wyniki niż naiwne wyszukiwanie.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Zaindeksować średni projekt (10–50k LOC) w 3 językach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Porównać jakość retrieval z grep/keyword search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Zmierzyć czas odpowiedzi MCP tool vs. manualne wyszukiwanie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Przetestować z Claude Code na realnym zadaniu (np. refactoring modułu, dodanie feature)</w:t>
      </w:r>
    </w:p>
    <w:p>
      <w:pPr>
        <w:pStyle w:val="Heading2"/>
      </w:pPr>
      <w:r>
        <w:t xml:space="preserve">6.2. Metryki sukcesu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780"/>
        <w:gridCol w:w="278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Metryka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Cel MVP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Cel v1.0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Relevance@5 (top 5 wyników retrieval)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&gt; 70%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&gt; 85%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Czas indeksacji (50k LOC)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&lt; 5 min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&lt; 2 min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Czas odpowiedzi query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&lt; 500ms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&lt; 200ms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Redukcja kosztów tokenów agenta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30%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60%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GitHub stars (6 miesięcy)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500+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2000+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Aktywni użytkownicy (MAU)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100+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1000+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Model biznesowy</w:t>
      </w:r>
    </w:p>
    <w:p>
      <w:pPr>
        <w:pStyle w:val="Heading2"/>
      </w:pPr>
      <w:r>
        <w:t xml:space="preserve">7.1. Open-core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Cena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Features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Community (OSS)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Darmowy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Single repo, local embedding, LanceDB, MCP server, CLI, hybrid search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Pro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$19/mies./dev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Multi-repo, cloud embedding API, re-ranker, auto-reindex via CI/CD hooks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$49/mies./dev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Shared context, backlog integration (Jira/ADO/ClickUp), docs integration, VS Code extension, dashboard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Enterprise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Custom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Self-hosted, SSO/SAML, RBAC, audit log, SLA, dedicated support, SOC2</w:t>
            </w:r>
          </w:p>
        </w:tc>
      </w:tr>
    </w:tbl>
    <w:p>
      <w:pPr>
        <w:pStyle w:val="Heading2"/>
      </w:pPr>
      <w:r>
        <w:t xml:space="preserve">7.2. Go-to-Market Strategy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Developer-first launch</w:t>
      </w:r>
      <w:r>
        <w:t xml:space="preserve">: open-source na GitHub, wpis na dev.to/HackerNews/Reddit, demo video z Claude Code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Content marketing</w:t>
      </w:r>
      <w:r>
        <w:t xml:space="preserve">: seria “How CodeRAG improves AI coding” z benchmarkami vs. vanilla agents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Community building</w:t>
      </w:r>
      <w:r>
        <w:t xml:space="preserve">: Discord, GitHub Discussions, wkład w ekosystem MCP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Product Hunt launch</w:t>
      </w:r>
      <w:r>
        <w:t xml:space="preserve">: przy release Fazy 2 (multi-source)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Partnership</w:t>
      </w:r>
      <w:r>
        <w:t xml:space="preserve">: integracja z Claude Code / Continue.dev / Cursor marketplace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Enterprise outbound</w:t>
      </w:r>
      <w:r>
        <w:t xml:space="preserve">: od Fazy 4, case studies z early adopters</w:t>
      </w:r>
    </w:p>
    <w:p>
      <w:r>
        <w:br w:type="page"/>
      </w:r>
    </w:p>
    <w:p>
      <w:pPr>
        <w:pStyle w:val="Heading1"/>
      </w:pPr>
      <w:r>
        <w:t xml:space="preserve">8. Podejście do developmentu</w:t>
      </w:r>
    </w:p>
    <w:p>
      <w:pPr>
        <w:pStyle w:val="Heading2"/>
      </w:pPr>
      <w:r>
        <w:t xml:space="preserve">8.1. AI-native development (dogfooding)</w:t>
      </w:r>
    </w:p>
    <w:p>
      <w:pPr>
        <w:spacing w:after="160"/>
      </w:pPr>
      <w:r>
        <w:t xml:space="preserve">CodeRAG będzie budowany w 100% z wykorzystaniem agentów kodujących AI, co służy dwóm celom: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Przyspieszenie</w:t>
      </w:r>
      <w:r>
        <w:t xml:space="preserve">: szacowane 3–5x skrócenie czasu developmentu vs. tradycyjne podejście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Dogfooding</w:t>
      </w:r>
      <w:r>
        <w:t xml:space="preserve">: budowanie produktu za pomocą narzędzi, które ten produkt ma wspierać, daje natychmiastowy feedback</w:t>
      </w:r>
    </w:p>
    <w:p>
      <w:pPr>
        <w:pStyle w:val="Heading2"/>
      </w:pPr>
      <w:r>
        <w:t xml:space="preserve">8.2. Zespół i narzędzia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Rola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Narzędzia AI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Zakres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Lead Developer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Claude Code + CodeRAG (dogfooding)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Architektura, core engine, code 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Agent 1: Ingestion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Claude Code / Gemini CLI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Tree-sitter parser, chunking, NL enrichment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Agent 2: Search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Claude Code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Vector search, BM25, fusion, re-ranker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Agent 3: MCP &amp; CLI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Claude Code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MCP server, CLI tool, configuration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Agent 4: Integration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Gemini CLI / Codex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Jira/ADO API, Confluence, VS Code extension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Agent 5: Testing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Claude Code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Unit tests, integration tests, benchmark suite</w:t>
            </w:r>
          </w:p>
        </w:tc>
      </w:tr>
    </w:tbl>
    <w:p>
      <w:pPr>
        <w:pStyle w:val="Heading2"/>
      </w:pPr>
      <w:r>
        <w:t xml:space="preserve">8.3. Zasady development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Trunk-based development</w:t>
      </w:r>
      <w:r>
        <w:t xml:space="preserve">: krótkie gałęzie, częste merge’e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100% test coverage na core</w:t>
      </w:r>
      <w:r>
        <w:t xml:space="preserve">: ingestion pipeline, search, MCP tools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Benchmark-driven</w:t>
      </w:r>
      <w:r>
        <w:t xml:space="preserve">: każda zmiana w retrieval musi poprawić (lub nie pogorszyć) wyników na zestawie testowym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CLAUDE.md + .coderag.yaml</w:t>
      </w:r>
      <w:r>
        <w:t xml:space="preserve">: cały kontekst projektu opisany dla agentów 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Weekly dogfooding review</w:t>
      </w:r>
      <w:r>
        <w:t xml:space="preserve">: cotygodniowa ewaluacja jakości CodeRAG na własnym kodzie</w:t>
      </w:r>
    </w:p>
    <w:p>
      <w:pPr>
        <w:pStyle w:val="Heading2"/>
      </w:pPr>
      <w:r>
        <w:t xml:space="preserve">8.4. Szacowany timeline z AI-native development</w:t>
      </w:r>
    </w:p>
    <w:p>
      <w:pPr>
        <w:spacing w:after="160"/>
      </w:pPr>
      <w:r>
        <w:t xml:space="preserve">Dzięki AI-native development szacujemy: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PoC</w:t>
      </w:r>
      <w:r>
        <w:t xml:space="preserve">: 2 tygodnie (1 developer + agents)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MVP</w:t>
      </w:r>
      <w:r>
        <w:t xml:space="preserve">: 6 tygodni (1–2 developerów + agents)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v1.0 (multi-source + IDE)</w:t>
      </w:r>
      <w:r>
        <w:t xml:space="preserve">: 6 miesięcy od startu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Enterprise-ready</w:t>
      </w:r>
      <w:r>
        <w:t xml:space="preserve">: 9 miesięcy od startu</w:t>
      </w:r>
    </w:p>
    <w:p>
      <w:pPr>
        <w:spacing w:after="160"/>
      </w:pPr>
      <w:r>
        <w:t xml:space="preserve">Tradycyjne podejście wymagałoby zespołu 4–6 osób i 12–18 miesięcy na osiągnięcie porównywalnego stanu.</w:t>
      </w:r>
    </w:p>
    <w:p>
      <w:r>
        <w:br w:type="page"/>
      </w:r>
    </w:p>
    <w:p>
      <w:pPr>
        <w:pStyle w:val="Heading1"/>
      </w:pPr>
      <w:r>
        <w:t xml:space="preserve">9. Ryzyka i strategie mitygacji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200"/>
        <w:gridCol w:w="4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Ryzyko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Prawdopodobieństwo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Wpływ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Mitygacja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Cursor/Copilot wbuduje pełny RAG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Wysokie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Krytyczny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Focus na multi-source (backlog+docs), agent-agnostic, open-source moat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Jakość embeddingów kodu zbyt niska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Średnie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Wysoki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NL translation przed embedding (proven by Greptile), custom fine-tuning embeddings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Wolna adopcja MCP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Średnie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Średni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Dodatkowe interfejsy: REST API, VS Code, CLI; MCP rośnie szybko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Regulatory/compliance blokuje cloud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Niskie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Wysoki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Local-first domyślnie; enterprise = self-hosted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Zbyt wolna indeksacja dużych repo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Średnie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Średni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Incremental indexing, parallelizacja, caching AST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Konkurent open-source z dużym community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Średnie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Wysoki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Szybkość wejścia na rynek, unique multi-source value prop, enterprise features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Krytyczna analiza koncepcji</w:t>
      </w:r>
    </w:p>
    <w:p>
      <w:pPr>
        <w:pStyle w:val="Heading2"/>
      </w:pPr>
      <w:r>
        <w:t xml:space="preserve">10.1. Mocne strony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Realny, narastający problem</w:t>
      </w:r>
      <w:r>
        <w:t xml:space="preserve">: 85% developerów używa AI, ale context management to wciąż bottleneck; memory i persistence to top concern na 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Unikalna kombinacja multi-source</w:t>
      </w:r>
      <w:r>
        <w:t xml:space="preserve">: żaden konkurent nie łączy kodu + backlogu + docs w jednym silniku kontekstowym z MCP delivery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Privacy-first + local-first</w:t>
      </w:r>
      <w:r>
        <w:t xml:space="preserve">: krytyczne dla europejskiego rynku (GDPR) i regulowanych branż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MCP jako timing advantage</w:t>
      </w:r>
      <w:r>
        <w:t xml:space="preserve">: standard MCP zyskuje na popularności; bycie jednym z pierwszych profesjonalnych MCP tools daje widoczność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AI-native development</w:t>
      </w:r>
      <w:r>
        <w:t xml:space="preserve">: drastyczne skrócenie time-to-market + autentyczny dogfooding</w:t>
      </w:r>
    </w:p>
    <w:p>
      <w:pPr>
        <w:pStyle w:val="Heading2"/>
      </w:pPr>
      <w:r>
        <w:t xml:space="preserve">10.2. Słabe strony i zagrożenia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Ryzyko commoditization</w:t>
      </w:r>
      <w:r>
        <w:t xml:space="preserve">: Cursor, Copilot i Claude Code aktywnie rozwijają wbudowany kontekst; window opportunity może być krótkie (12–18 mies.)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Fragmentacja ekosystemu</w:t>
      </w:r>
      <w:r>
        <w:t xml:space="preserve">: MCP jest wciąż nowy; każdy agent ma inne API i ograniczenia; utrzymanie kompatybilności kosztuje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Jakość embeddingów kodu</w:t>
      </w:r>
      <w:r>
        <w:t xml:space="preserve">: state-of-art embedding models wciąż słabo tłumaczą między NL a kodem; to fundamentalne ograniczenie technologiczne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Narrow target audience w MVP</w:t>
      </w:r>
      <w:r>
        <w:t xml:space="preserve">: tylko power users CLI-based agentów; IDE users (Cursor) mają wbudowany RAG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Monetyzacja open-source</w:t>
      </w:r>
      <w:r>
        <w:t xml:space="preserve">: model open-core jest trudny; wymaga jasnej granicy między free i paid features</w:t>
      </w:r>
    </w:p>
    <w:p>
      <w:pPr>
        <w:pStyle w:val="Heading2"/>
      </w:pPr>
      <w:r>
        <w:t xml:space="preserve">10.3. Rekomendacje strategiczne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Speed is everything</w:t>
      </w:r>
      <w:r>
        <w:t xml:space="preserve">: z window opportunity 12–18 mies., PoC musi powstać w 2 tygodnie, MVP w 6–8 tygodni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Differentiate on multi-source</w:t>
      </w:r>
      <w:r>
        <w:t xml:space="preserve">: kod sam w sobie to commodity; integracja z Jirą/ADO i docs to unique value prop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Partner, nie konkuruj</w:t>
      </w:r>
      <w:r>
        <w:t xml:space="preserve">: pozycjonowanie jako “turbo for your existing AI agent”, nie jako kolejny asystent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Inwestuj w benchmark suite</w:t>
      </w:r>
      <w:r>
        <w:t xml:space="preserve">: publiczny benchmark porównujący CodeRAG vs. vanilla agent daje najlepszą marketingową wartość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Build community early</w:t>
      </w:r>
      <w:r>
        <w:t xml:space="preserve">: otwarte issues, CONTRIBUTING.md, plugin system od początku</w:t>
      </w:r>
    </w:p>
    <w:p>
      <w:r>
        <w:br w:type="page"/>
      </w:r>
    </w:p>
    <w:p>
      <w:pPr>
        <w:pStyle w:val="Heading1"/>
      </w:pPr>
      <w:r>
        <w:t xml:space="preserve">11. Podsumowanie</w:t>
      </w:r>
    </w:p>
    <w:p>
      <w:pPr>
        <w:spacing w:after="160"/>
      </w:pPr>
      <w:r>
        <w:t xml:space="preserve">CodeRAG adresuje realny i narastający problem rynku AI coding tools — brak pełnego, semantycznego kontekstu dla agentów kodujących. Projekt ma silne fundamenty technologiczne (AST chunking, NL enrichment, hybrid search, MCP delivery) i unikalną propozycję wartości (multi-source: kod + backlog + docs).</w:t>
      </w:r>
    </w:p>
    <w:p>
      <w:pPr>
        <w:spacing w:after="160"/>
      </w:pPr>
      <w:r>
        <w:t xml:space="preserve">Kluczowe czynniki sukcesu to: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Szybkość wejścia na rynek (AI-native development, 2-tygodniowy PoC)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Jakość retrieval (NL enrichment, graph expansion, re-ranker)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Community i ekosystem (open-source, MCP, VS Code)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Dywersyfikacja źródeł (multi-source jako główny differentiator vs. IDE-bound competitors)</w:t>
      </w:r>
    </w:p>
    <w:p>
      <w:pPr>
        <w:spacing w:after="160"/>
      </w:pPr>
      <w:r>
        <w:t xml:space="preserve">Rekomendujemy natychmiastowe rozpoczęcie Fazy 0 (PoC) z jednym developerem i agentami AI, aby zwalidować jakość retrieval i UX integracji z Claude Code w ciągu 2 tygodni.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Strona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CodeRAG — Koncepcja produktu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2026-02-21T06:49:10.994Z</dcterms:created>
  <dcterms:modified xsi:type="dcterms:W3CDTF">2026-02-21T06:49:10.996Z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