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50BEA" w14:textId="275EEF93" w:rsidR="00001AD7" w:rsidRDefault="00D6692F">
      <w:r w:rsidRPr="00D6692F">
        <w:t>https://www.tutorialspoint.com/perl/perl_syntax.htm</w:t>
      </w:r>
    </w:p>
    <w:p w14:paraId="7758DE4E" w14:textId="5CB09016" w:rsidR="008F5DFD" w:rsidRPr="00590ACE" w:rsidRDefault="008F5DFD">
      <w:pPr>
        <w:rPr>
          <w:i/>
          <w:iCs/>
        </w:rPr>
      </w:pPr>
      <w:proofErr w:type="spellStart"/>
      <w:r w:rsidRPr="00590ACE">
        <w:rPr>
          <w:i/>
          <w:iCs/>
        </w:rPr>
        <w:t>print</w:t>
      </w:r>
      <w:proofErr w:type="spellEnd"/>
      <w:r w:rsidRPr="00590ACE">
        <w:rPr>
          <w:i/>
          <w:iCs/>
        </w:rPr>
        <w:t xml:space="preserve"> ”Hello </w:t>
      </w:r>
      <w:proofErr w:type="spellStart"/>
      <w:r w:rsidRPr="00590ACE">
        <w:rPr>
          <w:i/>
          <w:iCs/>
        </w:rPr>
        <w:t>world</w:t>
      </w:r>
      <w:proofErr w:type="spellEnd"/>
      <w:r w:rsidRPr="00590ACE">
        <w:rPr>
          <w:i/>
          <w:iCs/>
        </w:rPr>
        <w:t>\n”;</w:t>
      </w:r>
    </w:p>
    <w:p w14:paraId="7C948CAE" w14:textId="2133E002" w:rsidR="008F5DFD" w:rsidRDefault="008F5DFD">
      <w:r w:rsidRPr="008F5DFD">
        <w:t>n jest po to ż</w:t>
      </w:r>
      <w:r>
        <w:t>eby było przejście do kolejnej linijki</w:t>
      </w:r>
    </w:p>
    <w:p w14:paraId="7FC2E86E" w14:textId="7972AACD" w:rsidR="008F5DFD" w:rsidRDefault="008F5DFD">
      <w:r>
        <w:t>średnik jest na końcu każdego polecenia</w:t>
      </w:r>
    </w:p>
    <w:p w14:paraId="54908170" w14:textId="1BE916ED" w:rsidR="008F5DFD" w:rsidRDefault="008F5DF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8F5DFD">
        <w:rPr>
          <w:lang w:val="en-US"/>
        </w:rPr>
        <w:t>PERL – practical extraction and r</w:t>
      </w:r>
      <w:r>
        <w:rPr>
          <w:lang w:val="en-US"/>
        </w:rPr>
        <w:t>eport language</w:t>
      </w:r>
    </w:p>
    <w:p w14:paraId="58214C47" w14:textId="1801B10F" w:rsidR="008F5DFD" w:rsidRPr="008F5DFD" w:rsidRDefault="008F5DFD">
      <w:pPr>
        <w:pBdr>
          <w:top w:val="single" w:sz="6" w:space="1" w:color="auto"/>
          <w:bottom w:val="single" w:sz="6" w:space="1" w:color="auto"/>
        </w:pBdr>
      </w:pPr>
      <w:r w:rsidRPr="008F5DFD">
        <w:t>Larry Wall</w:t>
      </w:r>
    </w:p>
    <w:p w14:paraId="097656B5" w14:textId="45BB45C8" w:rsidR="008F5DFD" w:rsidRDefault="008F5DFD">
      <w:r w:rsidRPr="008F5DFD">
        <w:t xml:space="preserve">Jeśli w </w:t>
      </w:r>
      <w:proofErr w:type="spellStart"/>
      <w:r w:rsidRPr="008F5DFD">
        <w:t>p</w:t>
      </w:r>
      <w:r>
        <w:t>rint</w:t>
      </w:r>
      <w:proofErr w:type="spellEnd"/>
      <w:r>
        <w:t xml:space="preserve"> użyjemy pojedynczego nawiasu zamiast podwójnego to zmienna będzie traktowana jako zwykły tekst:</w:t>
      </w:r>
    </w:p>
    <w:p w14:paraId="3C70DAF4" w14:textId="366C843A" w:rsidR="008F5DFD" w:rsidRDefault="008F5DFD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FC5AA58" wp14:editId="6D24C37D">
            <wp:extent cx="5131064" cy="142882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A27C" w14:textId="1F67AE1D" w:rsidR="008F5DFD" w:rsidRDefault="008F5DFD">
      <w:r>
        <w:t>EOF – do przechowywania długich stringów</w:t>
      </w:r>
    </w:p>
    <w:p w14:paraId="678F593D" w14:textId="015F56AD" w:rsidR="008F5DFD" w:rsidRDefault="008F5DFD"/>
    <w:p w14:paraId="418CD256" w14:textId="4203751A" w:rsidR="008F5DFD" w:rsidRDefault="008F5DFD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C2910F7" wp14:editId="3429C8A7">
            <wp:extent cx="5760720" cy="129032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3155" w14:textId="7BD4432A" w:rsidR="008F5DFD" w:rsidRDefault="008F5DFD">
      <w:r>
        <w:t>Żeby uwzględnić cudzysłów w stringu należy go poprzedzić znakiem \</w:t>
      </w:r>
    </w:p>
    <w:p w14:paraId="57F73EFE" w14:textId="37698C53" w:rsidR="008F5DFD" w:rsidRDefault="008F5DFD">
      <w:r>
        <w:rPr>
          <w:noProof/>
        </w:rPr>
        <w:drawing>
          <wp:inline distT="0" distB="0" distL="0" distR="0" wp14:anchorId="64B1AB64" wp14:editId="4D7425A0">
            <wp:extent cx="5760720" cy="83629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1F65" w14:textId="1657CF46" w:rsidR="00A62038" w:rsidRDefault="00A62038">
      <w:r>
        <w:t xml:space="preserve">Jeśli użyjemy znaku \ przed $ to </w:t>
      </w:r>
      <w:proofErr w:type="spellStart"/>
      <w:r>
        <w:t>print</w:t>
      </w:r>
      <w:proofErr w:type="spellEnd"/>
      <w:r>
        <w:t xml:space="preserve"> potraktuje to jako tekst a nie jako zmienną:</w:t>
      </w:r>
    </w:p>
    <w:p w14:paraId="41B77A02" w14:textId="35B3ADE8" w:rsidR="00A62038" w:rsidRDefault="00A6203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C01FF0E" wp14:editId="23A2C030">
            <wp:extent cx="4140413" cy="70488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D9B9" w14:textId="25115D54" w:rsidR="00A62038" w:rsidRDefault="00A62038">
      <w:r>
        <w:t>Przykład interpolacji czyli przejścia do nowej linii:</w:t>
      </w:r>
    </w:p>
    <w:p w14:paraId="2636188A" w14:textId="682C8D9D" w:rsidR="00A62038" w:rsidRDefault="00A62038">
      <w:r>
        <w:rPr>
          <w:noProof/>
        </w:rPr>
        <w:lastRenderedPageBreak/>
        <w:drawing>
          <wp:inline distT="0" distB="0" distL="0" distR="0" wp14:anchorId="6CBF85E1" wp14:editId="0A7FE979">
            <wp:extent cx="4134062" cy="9652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A4E4" w14:textId="3578D417" w:rsidR="00A62038" w:rsidRDefault="00A62038">
      <w:r>
        <w:t>Wielka litera:</w:t>
      </w:r>
    </w:p>
    <w:p w14:paraId="776D53DD" w14:textId="23409D9A" w:rsidR="00A62038" w:rsidRDefault="00A62038">
      <w:r>
        <w:rPr>
          <w:noProof/>
        </w:rPr>
        <w:drawing>
          <wp:inline distT="0" distB="0" distL="0" distR="0" wp14:anchorId="47E3FD4F" wp14:editId="10799472">
            <wp:extent cx="4337273" cy="863644"/>
            <wp:effectExtent l="0" t="0" r="635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DBAA" w14:textId="6995F9EB" w:rsidR="00A62038" w:rsidRDefault="00A62038">
      <w:r>
        <w:t>Wielka litera dla całego tekstu:</w:t>
      </w:r>
    </w:p>
    <w:p w14:paraId="39A18FBA" w14:textId="0AE0BB0F" w:rsidR="00A62038" w:rsidRDefault="00A62038">
      <w:r>
        <w:rPr>
          <w:noProof/>
        </w:rPr>
        <w:drawing>
          <wp:inline distT="0" distB="0" distL="0" distR="0" wp14:anchorId="03CB0C2A" wp14:editId="1F9E4695">
            <wp:extent cx="4242018" cy="800141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EE83" w14:textId="5654722D" w:rsidR="00A62038" w:rsidRDefault="00A62038"/>
    <w:p w14:paraId="00AD11B3" w14:textId="1648423D" w:rsidR="00A62038" w:rsidRDefault="00A62038">
      <w:r>
        <w:t>Wielka litera dla fragmentu tekstu – od \U do \E:</w:t>
      </w:r>
    </w:p>
    <w:p w14:paraId="6D21D767" w14:textId="1A16AAF7" w:rsidR="00A62038" w:rsidRDefault="00A62038">
      <w:r>
        <w:rPr>
          <w:noProof/>
        </w:rPr>
        <w:drawing>
          <wp:inline distT="0" distB="0" distL="0" distR="0" wp14:anchorId="06E20287" wp14:editId="2787A6CC">
            <wp:extent cx="4254719" cy="93984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8AD0" w14:textId="29839372" w:rsidR="00A62038" w:rsidRDefault="00A62038"/>
    <w:p w14:paraId="37BC3C2E" w14:textId="3407477C" w:rsidR="00A62038" w:rsidRDefault="00A62038">
      <w:r>
        <w:t>Znak \ przed każdym znakiem niealfanumerycznym (czyli np. spacją):</w:t>
      </w:r>
    </w:p>
    <w:p w14:paraId="164E31DF" w14:textId="50DBF8F9" w:rsidR="00A62038" w:rsidRDefault="00A62038"/>
    <w:p w14:paraId="21EB54CE" w14:textId="23AF2316" w:rsidR="00A62038" w:rsidRDefault="00A62038">
      <w:r>
        <w:rPr>
          <w:noProof/>
        </w:rPr>
        <w:drawing>
          <wp:inline distT="0" distB="0" distL="0" distR="0" wp14:anchorId="6C7FDF1B" wp14:editId="009EF444">
            <wp:extent cx="4578585" cy="895396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BD71" w14:textId="3F2D3F3D" w:rsidR="009C1520" w:rsidRDefault="009C1520">
      <w:pPr>
        <w:pBdr>
          <w:bottom w:val="single" w:sz="6" w:space="1" w:color="auto"/>
        </w:pBdr>
      </w:pPr>
    </w:p>
    <w:p w14:paraId="4E464D0D" w14:textId="6E500F2B" w:rsidR="009C1520" w:rsidRDefault="009C1520">
      <w:r>
        <w:t>Typy danych – skalar. Może być liczbą albo tekstem:</w:t>
      </w:r>
    </w:p>
    <w:p w14:paraId="2A6C7C3A" w14:textId="08FBB46E" w:rsidR="009C1520" w:rsidRDefault="009C1520">
      <w:r>
        <w:rPr>
          <w:noProof/>
        </w:rPr>
        <w:drawing>
          <wp:inline distT="0" distB="0" distL="0" distR="0" wp14:anchorId="53C9625E" wp14:editId="6FCF9107">
            <wp:extent cx="5429529" cy="11684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8F3E" w14:textId="109797A6" w:rsidR="009C1520" w:rsidRDefault="009C1520">
      <w:r>
        <w:lastRenderedPageBreak/>
        <w:t>Typ danych</w:t>
      </w:r>
      <w:r w:rsidR="00590ACE">
        <w:t xml:space="preserve"> – </w:t>
      </w:r>
      <w:proofErr w:type="spellStart"/>
      <w:r w:rsidR="00590ACE">
        <w:t>array</w:t>
      </w:r>
      <w:proofErr w:type="spellEnd"/>
      <w:r w:rsidR="00590ACE">
        <w:t xml:space="preserve"> czyli macierz (chyba):</w:t>
      </w:r>
    </w:p>
    <w:p w14:paraId="22A17C45" w14:textId="7F63B88B" w:rsidR="00590ACE" w:rsidRDefault="00590ACE">
      <w:r>
        <w:rPr>
          <w:noProof/>
        </w:rPr>
        <w:drawing>
          <wp:inline distT="0" distB="0" distL="0" distR="0" wp14:anchorId="7CBAFC33" wp14:editId="2C6A26EA">
            <wp:extent cx="4248368" cy="1187511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AF06" w14:textId="03E58CDD" w:rsidR="00590ACE" w:rsidRDefault="00590ACE">
      <w:r>
        <w:t>W taki sposób odwołujemy się do poszczególnych elementów macierzy:</w:t>
      </w:r>
    </w:p>
    <w:p w14:paraId="18599E08" w14:textId="71A42424" w:rsidR="00590ACE" w:rsidRDefault="00590ACE">
      <w:r>
        <w:rPr>
          <w:noProof/>
        </w:rPr>
        <w:drawing>
          <wp:inline distT="0" distB="0" distL="0" distR="0" wp14:anchorId="410B7682" wp14:editId="6FCE35C3">
            <wp:extent cx="3949903" cy="1136708"/>
            <wp:effectExtent l="0" t="0" r="0" b="63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9681" w14:textId="77777777" w:rsidR="00590ACE" w:rsidRDefault="00590ACE"/>
    <w:p w14:paraId="20340103" w14:textId="77777777" w:rsidR="00A62038" w:rsidRDefault="00A62038"/>
    <w:p w14:paraId="106D51E6" w14:textId="77777777" w:rsidR="00A62038" w:rsidRDefault="00A62038"/>
    <w:p w14:paraId="5ADCFBF0" w14:textId="77777777" w:rsidR="00A62038" w:rsidRPr="008F5DFD" w:rsidRDefault="00A62038"/>
    <w:p w14:paraId="68B6B4E4" w14:textId="77777777" w:rsidR="008F5DFD" w:rsidRPr="008F5DFD" w:rsidRDefault="008F5DFD"/>
    <w:p w14:paraId="4289AB20" w14:textId="77777777" w:rsidR="008F5DFD" w:rsidRPr="008F5DFD" w:rsidRDefault="008F5DFD">
      <w:pPr>
        <w:rPr>
          <w:i/>
          <w:iCs/>
        </w:rPr>
      </w:pPr>
    </w:p>
    <w:sectPr w:rsidR="008F5DFD" w:rsidRPr="008F5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FD"/>
    <w:rsid w:val="00001AD7"/>
    <w:rsid w:val="00590ACE"/>
    <w:rsid w:val="008F5DFD"/>
    <w:rsid w:val="009C1520"/>
    <w:rsid w:val="00A62038"/>
    <w:rsid w:val="00CC699A"/>
    <w:rsid w:val="00D6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C58A"/>
  <w15:chartTrackingRefBased/>
  <w15:docId w15:val="{CE34F938-6DBE-45D3-A14E-175FECAC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134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Łazarz, Maciej</cp:lastModifiedBy>
  <cp:revision>4</cp:revision>
  <dcterms:created xsi:type="dcterms:W3CDTF">2021-06-24T13:06:00Z</dcterms:created>
  <dcterms:modified xsi:type="dcterms:W3CDTF">2021-06-26T13:11:00Z</dcterms:modified>
</cp:coreProperties>
</file>