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Dekoratory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Tworzenie i wykorzystanie.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Zacznijmy od uświadomienia sobie, że dekoratory możemy zarówno tworzyć od zera, jak i wykorzystywać już stworzone i wbudowane w standard języka.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Służą one bowiem do rozszerzania funkcjonalności metod. Wszędzie tam, gdzie zauważysz zapis @keyword to właśnie przykład dekoratora. Co więcej, warto również wiedzieć, że wykorzystanie dekoratorów zalicza się do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technik metaprogramowania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 skrócie - metaprogramowanie polega na na modyfikowaniu działania programu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już w trakcie jego kompilacji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Może to służyć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przenoszenia obliczeń z czasu wykonywania na czas kompilacji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generowania kodu przy użyciu obliczeń czasu kompilacji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oraz do włączania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samomodyfikującego się kodu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Dekoratory w życiu codziennym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Zanim przejdziemy do meritum, chciałem Ci zaprezentować najpopularniejsze przykłady wbudowanych w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standard dekoratorów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Z racji, że do tej pory nie rozszerzyliśmy tego tematu, to odniesiemy się głównie do paradygmatu programowania OOP. 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@classmethod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Dekorator ten wykorzystujemy, gdy chcemy powiązać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daną metodę z samą klasą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aniżeli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z obiektem danej klasy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Metody poprzedzone dekoratorem @classmethod nie potrzebują bowiem do wywołania żadnej instancji klasy. Jednak drugą stroną medalu jest, że przez to, iż nie odnoszą się do klasy - jako całościowego bytu -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nie możemy się z ich poziomu odwoływać ani do pól, ani do innych metod składowych przy użyciu keyword self!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@classmethod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def func(cls, args...)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- klasa (nie obiekt), na rzecz którego func została wywołana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- dowolne argumenty metody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Zastosowanie: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Metoda opatrzona dekoratorem @classmethod służy przede wszystkim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tworzenia nowych obiektów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(istnieje tutaj dość duża korelacja między, tzw.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factory methods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Prostym przykładem jej zastosowania może być klasa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Worker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która będzie posiadała właśnie metodę z ustawionym dekoratorem @classmethod i służyć będzie do wytwarzania nowych obiektów o określonych cechach.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Załóżmy, że tworzona klasa posiadać będzie takie pola jak: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oraz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start_year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(rok rozpoczęcia pracy).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Co do kluczowego zagadnienia – pod dekoratorem @classmethod, stworzymy metodę, która przyjmować będzie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argument klasowy (cls)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imię pracownika oraz lata, ile już pracuje na danej posadzie (args). 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Na podstawie tych informacji zadaniem metody będzie wytworzenie (fabrykowanie) i zwrócenie nowego pracownika.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675923" cy="3656813"/>
            <wp:effectExtent b="0" l="0" r="0" t="0"/>
            <wp:docPr id="189162146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923" cy="365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1</w:t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3979352" cy="1090495"/>
            <wp:effectExtent b="0" l="0" r="0" t="0"/>
            <wp:docPr id="18916214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352" cy="1090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2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@</w:t>
      </w: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taticmethod vs @classmethod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Czepialscy, na podstawie powyższego podpunktu, mogą stwierdzić, że po co korzystać z @classmethod, skoro istnieje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@staticmethod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(odnosząc się do powyższego przykładu, zasada działania obu dekoratorów jest ta sama, jednak staticmethod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nie przyjmuje cls jako pierwszego argumentu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 porządku, ale idąc krok dalej, @classmethod jest o wiele bardziej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uniwersalnym rozwiązaniem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gdy chcemy tworzyć "statyczne metody" (czyli choćby metody fabrykujące) w danej klasie.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Robi on bowiem zasadniczą różnicę w momencie, gdy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wykorzystujemy go w kontekście dziedziczenia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Okazuje się, że mając stworzoną metodę fabrykującą w klasie rodzicielskiej z dekoratorem @staticmethod, niemożliwe staje się wytwarzanie klas po niej dziedziczących. Czyli rodzic nie może prawidłowo fabrykować swoich dzieci. Konieczne jest bowiem przesyłanie argumentu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cls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(którego de facto w @staticmethod nie ma) – czyli klasy będącej potomkiem, a jedyną taką funkcjonalność zapewnia Nam @classmethod. 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Tworzenie własnych dekoratorów?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 porządku! Powyżej przedstawiłem Ci przykład dekoratora wbudowanego w standard, ale celem tego szkolenia jest przecież nauczyć Cię jak przyozdabiać metody (lub inne struktury)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własnymi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dekoratorami! 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Jednak zanim do tego przejdziemy, aby w pełni zrozumieć poruszane zagadnienie, konieczne jest naświetlenie pewnych cech i charakterystycznych zachowań funkcji.</w:t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Wiedziałeś, że funkcja może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zwracać referencje do innej funkcji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? Co więcej, funkcje możemy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przekazywać jako argumenty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a także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przypisywać je do dowolnej zmienne.</w:t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Pełna dowolność! Dlatego mówimy, że funkcje w Pythonie są przykładami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obiektów pierwszej klasy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Możemy nimi manipulować tak, jak obiektami dowolnej innej klasy!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Funkcja przypisana do zmiennej: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5033953" cy="1153614"/>
            <wp:effectExtent b="0" l="0" r="0" t="0"/>
            <wp:docPr id="18916214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53" cy="1153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3</w:t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 wyniku powyższego kodu, na ekranie pojawiają się dwa te sam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napis</w:t>
      </w: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w wyniku dwukrotnego wywołania funkcji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say_hello.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linii 5.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wywołujemy ją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bezpośrednio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a w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linii 6.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przez zdefiniowaną zmienną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func_var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Funkcja jako argument</w:t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Możemy również przekazywać referencje do innych funkcji w postaci argumentów. 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904216" cy="2381373"/>
            <wp:effectExtent b="0" l="0" r="0" t="0"/>
            <wp:docPr id="18916214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216" cy="238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4</w:t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133850" cy="1232205"/>
            <wp:effectExtent b="0" l="0" r="0" t="0"/>
            <wp:docPr id="18916214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32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5</w:t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Referencja do funkcji jako argument zwracany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 przed Nami najważniejszy przykład! Funkcja może także zwracać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referencję do dowolnej funkcji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I to jest bez wątpienia Nasz gwóźdź programu niezbędny do zrozumienia zasad budowania własnych dekoratorów!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Przykład 1: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466666" cy="1710791"/>
            <wp:effectExtent b="0" l="0" r="0" t="0"/>
            <wp:docPr id="18916214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6" cy="1710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6</w:t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Przykład 2: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758640" cy="1677726"/>
            <wp:effectExtent b="0" l="0" r="0" t="0"/>
            <wp:docPr id="18916214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640" cy="1677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7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Tworzenie pierwszego dekoratora</w:t>
      </w:r>
    </w:p>
    <w:p w:rsidR="00000000" w:rsidDel="00000000" w:rsidP="00000000" w:rsidRDefault="00000000" w:rsidRPr="00000000" w14:paraId="0000005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Tworzenie dekoratorów jest ściśle powiązane z powyższymi przykładem, bo opiera się właśnie na zwracaniu przez funkcję (dekoratora) referencji do innej funkcji (która określa jego funkcjonalność).</w:t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Zapoznajmy się z przykładem, który implementuje dekorator "od podstaw".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828598" cy="2979183"/>
            <wp:effectExtent b="0" l="0" r="0" t="0"/>
            <wp:docPr id="189162146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598" cy="297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10.</w:t>
      </w:r>
    </w:p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Spójrz na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linię 14.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tutaj dzieje się cała magia. Właśnie w tym momencie dodajemy do funkcji ordinary stworzony przez Nas dekorator (co prawda, jeszcze w dość niekoniecznie zgrabny sposób, ale czytaj dalej…). 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wyniku drugiego output'u, widzimy, że dzięki 14. linii, rozszerzyliśmy funkcję ordinary o stworzony dekorator, który dodaje przed komunikat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"I am ordinary"</w:t>
      </w:r>
      <w:r w:rsidDel="00000000" w:rsidR="00000000" w:rsidRPr="00000000">
        <w:rPr>
          <w:sz w:val="28"/>
          <w:szCs w:val="28"/>
          <w:rtl w:val="0"/>
        </w:rPr>
        <w:t xml:space="preserve">, tekst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"Got decorated".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Nasuwa się więc ważny wniosek - dekoratory są po prostu dodatkami, opakowaniami, rozszerzającymi zbudowaną funkcjonalność jakiejś metody (funkcji). </w:t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 więcej po powiązaniu dekoratora z daną funkcją, nie musimy już myśleć o tym, aby był on wywoływany w odpowiednich momentach. Cała procedura odbywa się automatycznie!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Idąc krok dalej, możemy jeszcze bardziej uprościć powyższy przykład. A to właśnie przez zastosowanie </w:t>
      </w:r>
      <w:r w:rsidDel="00000000" w:rsidR="00000000" w:rsidRPr="00000000">
        <w:rPr>
          <w:b w:val="1"/>
          <w:sz w:val="28"/>
          <w:szCs w:val="28"/>
          <w:rtl w:val="0"/>
        </w:rPr>
        <w:t xml:space="preserve">@nazwa_dekoratora</w:t>
      </w:r>
      <w:r w:rsidDel="00000000" w:rsidR="00000000" w:rsidRPr="00000000">
        <w:rPr>
          <w:sz w:val="28"/>
          <w:szCs w:val="28"/>
          <w:rtl w:val="0"/>
        </w:rPr>
        <w:t xml:space="preserve"> umieszczanego </w:t>
      </w:r>
      <w:r w:rsidDel="00000000" w:rsidR="00000000" w:rsidRPr="00000000">
        <w:rPr>
          <w:b w:val="1"/>
          <w:sz w:val="28"/>
          <w:szCs w:val="28"/>
          <w:rtl w:val="0"/>
        </w:rPr>
        <w:t xml:space="preserve">nad dekorowaną funkcją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szybkiej zmianie, kod przyjmie postać:</w:t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814654" cy="2461338"/>
            <wp:effectExtent b="0" l="0" r="0" t="0"/>
            <wp:docPr id="18916214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654" cy="246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11</w:t>
      </w:r>
    </w:p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Efekt jest taki sam, a zobacz jak o wiele czytelniejszy i krótszy stał się Nasz program!  </w:t>
      </w:r>
    </w:p>
    <w:p w:rsidR="00000000" w:rsidDel="00000000" w:rsidP="00000000" w:rsidRDefault="00000000" w:rsidRPr="00000000" w14:paraId="0000006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Dodanie dekoratora nad funkcję (linia 8.) zastępuje całą linię 14. z Listing'u 10! Kod staje się zgrabniejszy i bardziej czytelny!</w:t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Własny dekorator z argumentami</w:t>
      </w:r>
    </w:p>
    <w:p w:rsidR="00000000" w:rsidDel="00000000" w:rsidP="00000000" w:rsidRDefault="00000000" w:rsidRPr="00000000" w14:paraId="0000006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 już wiesz, dekoratory rozszerzają zachowanie dowolnej funkcji. Przyznaj, że jest to niezwykle przydatny Python-owy feature. Raz mądrze stworzony dekorator może zostać użyty niezliczoną ilość razy (spójrz choćby na powszechność i szerokie wykorzystanie przez programistów dekoratora @classmethod).</w:t>
      </w:r>
    </w:p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Pokażę Ci pierwszy praktyczniejszy przykład z wykorzystaniem własnoręcznie zaimplementowanego dekoratora.</w:t>
      </w:r>
    </w:p>
    <w:p w:rsidR="00000000" w:rsidDel="00000000" w:rsidP="00000000" w:rsidRDefault="00000000" w:rsidRPr="00000000" w14:paraId="0000007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Wyobraź sobie, że musisz napisać program, który będzie przyjmował od użytkownika imię. Program ma wyświetlać powitanie w stylu "Hello, {imię}". </w:t>
      </w:r>
    </w:p>
    <w:p w:rsidR="00000000" w:rsidDel="00000000" w:rsidP="00000000" w:rsidRDefault="00000000" w:rsidRPr="00000000" w14:paraId="0000007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 racji jednak tego, że program chcemy napisać na wyświetlacze o rozdzielczości 17-znakowej (gdzie Hello,_ wykorzystuje już 7 znaków), musimy wprowadzić walidację długości imienia i w przypadku, gdy będzie ono miało więcej niż 10 liter, chcemy zamiast niego wyświetlać 10 gwiazdek.</w:t>
      </w:r>
    </w:p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Rzecz jasna, możemy rozwiązać ten problem, tworząc metodę walidującą, ale nie ładniej byłoby wykorzystać poznane dekoratory?</w:t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5074011" cy="3366411"/>
            <wp:effectExtent b="0" l="0" r="0" t="0"/>
            <wp:docPr id="189162147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011" cy="3366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12</w:t>
      </w:r>
    </w:p>
    <w:p w:rsidR="00000000" w:rsidDel="00000000" w:rsidP="00000000" w:rsidRDefault="00000000" w:rsidRPr="00000000" w14:paraId="0000007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791075" cy="767800"/>
            <wp:effectExtent b="0" l="0" r="0" t="0"/>
            <wp:docPr id="18916214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 ten oto sposób, gdybyśmy chcieli, np. dodać funkcję wyświetlającą dowolnie inny komunikat i zabezpieczyć ją przed naruszeniem ilości możliwych do wyświetlenia znaków, wystarczyłoby przyozdobić ją stworzonym dekoratorem! Teraz już musisz przyznać mi rację, że dekoratory są bardzo praktyczne!</w:t>
      </w:r>
    </w:p>
    <w:p w:rsidR="00000000" w:rsidDel="00000000" w:rsidP="00000000" w:rsidRDefault="00000000" w:rsidRPr="00000000" w14:paraId="0000007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Kolejne ulepszenia w kodzie</w:t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celu maksymalnego dopieszczenia kodu, pokażę Ci sztuczkę, które zapewni wprowadzenie jeszcze bardziej uniwersalnego postępowania. </w:t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Wystarczy parametry wewnętrznej funkcji dekoratora zamienić na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*args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oraz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**kwargs</w:t>
      </w:r>
      <w:r w:rsidDel="00000000" w:rsidR="00000000" w:rsidRPr="00000000">
        <w:rPr>
          <w:sz w:val="28"/>
          <w:szCs w:val="28"/>
          <w:rtl w:val="0"/>
        </w:rPr>
        <w:t xml:space="preserve">. Wówczas będziemy mogli udekorować funkcje o </w:t>
      </w:r>
      <w:r w:rsidDel="00000000" w:rsidR="00000000" w:rsidRPr="00000000">
        <w:rPr>
          <w:b w:val="1"/>
          <w:sz w:val="28"/>
          <w:szCs w:val="28"/>
          <w:rtl w:val="0"/>
        </w:rPr>
        <w:t xml:space="preserve">dowolnej ilości parametrów</w:t>
      </w:r>
      <w:r w:rsidDel="00000000" w:rsidR="00000000" w:rsidRPr="00000000">
        <w:rPr>
          <w:sz w:val="28"/>
          <w:szCs w:val="28"/>
          <w:rtl w:val="0"/>
        </w:rPr>
        <w:t xml:space="preserve"> i nie będziemy musieli </w:t>
      </w:r>
      <w:r w:rsidDel="00000000" w:rsidR="00000000" w:rsidRPr="00000000">
        <w:rPr>
          <w:b w:val="1"/>
          <w:sz w:val="28"/>
          <w:szCs w:val="28"/>
          <w:rtl w:val="0"/>
        </w:rPr>
        <w:t xml:space="preserve">ograniczać się do konkretnej</w:t>
      </w:r>
      <w:r w:rsidDel="00000000" w:rsidR="00000000" w:rsidRPr="00000000">
        <w:rPr>
          <w:sz w:val="28"/>
          <w:szCs w:val="28"/>
          <w:rtl w:val="0"/>
        </w:rPr>
        <w:t xml:space="preserve"> sygnatury.</w:t>
      </w:r>
    </w:p>
    <w:p w:rsidR="00000000" w:rsidDel="00000000" w:rsidP="00000000" w:rsidRDefault="00000000" w:rsidRPr="00000000" w14:paraId="0000008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Powiem Ci więcej - w 90% przypadków będziesz spotykał się właśnie z wewnętrznymi metodami dekoratorów w takiej postaci. Dlatego nie ma żadnych przeciwwskazań, żebyś Ty również korzystał z takiego rozwiązania.</w:t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934204" cy="3408080"/>
            <wp:effectExtent b="0" l="0" r="0" t="0"/>
            <wp:docPr id="18916214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40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13</w:t>
      </w:r>
    </w:p>
    <w:p w:rsidR="00000000" w:rsidDel="00000000" w:rsidP="00000000" w:rsidRDefault="00000000" w:rsidRPr="00000000" w14:paraId="0000008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591050" cy="890252"/>
            <wp:effectExtent b="0" l="0" r="0" t="0"/>
            <wp:docPr id="189162147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9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Zauważ, że zmian dokonaliśmy w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linii 2</w:t>
      </w:r>
      <w:r w:rsidDel="00000000" w:rsidR="00000000" w:rsidRPr="00000000">
        <w:rPr>
          <w:sz w:val="28"/>
          <w:szCs w:val="28"/>
          <w:rtl w:val="0"/>
        </w:rPr>
        <w:t xml:space="preserve">. oraz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linii 4.</w:t>
      </w:r>
    </w:p>
    <w:p w:rsidR="00000000" w:rsidDel="00000000" w:rsidP="00000000" w:rsidRDefault="00000000" w:rsidRPr="00000000" w14:paraId="0000008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A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rysowania MENU z ramką:</w:t>
      </w:r>
    </w:p>
    <w:p w:rsidR="00000000" w:rsidDel="00000000" w:rsidP="00000000" w:rsidRDefault="00000000" w:rsidRPr="00000000" w14:paraId="0000008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00999" cy="2293298"/>
            <wp:effectExtent b="0" l="0" r="0" t="0"/>
            <wp:docPr id="189162147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999" cy="229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14</w:t>
      </w:r>
    </w:p>
    <w:p w:rsidR="00000000" w:rsidDel="00000000" w:rsidP="00000000" w:rsidRDefault="00000000" w:rsidRPr="00000000" w14:paraId="0000008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117081" cy="1048564"/>
            <wp:effectExtent b="0" l="0" r="0" t="0"/>
            <wp:docPr id="189162147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081" cy="1048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@wraps w dekoratorze </w:t>
      </w:r>
    </w:p>
    <w:p w:rsidR="00000000" w:rsidDel="00000000" w:rsidP="00000000" w:rsidRDefault="00000000" w:rsidRPr="00000000" w14:paraId="0000009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Sekcja ta zwieńczy dotąd zdobytą wiedzę i zaprezentuje Ci dość nieoczywisty problem pojawiający się przy pracy z dekoratorami. Jest nim mankament związany z przesłanianiem nazwy udekorowanej funkcji przez funkcję wewnętrzną w obrębie dekoratora.</w:t>
      </w:r>
    </w:p>
    <w:p w:rsidR="00000000" w:rsidDel="00000000" w:rsidP="00000000" w:rsidRDefault="00000000" w:rsidRPr="00000000" w14:paraId="0000009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Przeanalizujmy to na przykładzie (na ruszt weźmiemy wcześniej stworzony dekorator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add_stars</w:t>
      </w:r>
      <w:r w:rsidDel="00000000" w:rsidR="00000000" w:rsidRPr="00000000">
        <w:rPr>
          <w:sz w:val="28"/>
          <w:szCs w:val="2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9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189162147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Przykład ten nie różni się od poprzedniego, tak więc ograniczę tłumaczenie jego działania. Jedynie nową linią, która pojawiła się w kodzie jest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8"/>
          <w:szCs w:val="28"/>
          <w:rtl w:val="0"/>
        </w:rPr>
        <w:t xml:space="preserve">, który ma na celu wyświetlenie nazwy funkcji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print_menu</w:t>
      </w:r>
      <w:r w:rsidDel="00000000" w:rsidR="00000000" w:rsidRPr="00000000">
        <w:rPr>
          <w:sz w:val="28"/>
          <w:szCs w:val="28"/>
          <w:rtl w:val="0"/>
        </w:rPr>
        <w:t xml:space="preserve">. Taki zapis może choćby służyć do tworzenia dokumentacji kodu, czy wyświetlania użytkownikowi nazw wszystkich dostępnych w kodzie funkcji. </w:t>
      </w:r>
    </w:p>
    <w:p w:rsidR="00000000" w:rsidDel="00000000" w:rsidP="00000000" w:rsidRDefault="00000000" w:rsidRPr="00000000" w14:paraId="00000099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Pojawia się jednak problem… Po uruchomieniu kodu wyświetla się następujący komunikat:</w:t>
        <w:br w:type="textWrapping"/>
      </w:r>
    </w:p>
    <w:p w:rsidR="00000000" w:rsidDel="00000000" w:rsidP="00000000" w:rsidRDefault="00000000" w:rsidRPr="00000000" w14:paraId="0000009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3563" cy="226104"/>
            <wp:effectExtent b="0" l="0" r="0" t="0"/>
            <wp:docPr id="189162147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2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oczekiwanym wynikiem jest przecież print_menu (taką nazwę ma przecież funkcja, którą udekorowaliśmy i o której informacje chcemy wyświetlać!). </w:t>
      </w:r>
    </w:p>
    <w:p w:rsidR="00000000" w:rsidDel="00000000" w:rsidP="00000000" w:rsidRDefault="00000000" w:rsidRPr="00000000" w14:paraId="0000009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Spowodowane jest to faktem, że funkcja jest udekorowana przez dekorator, w którym znajduje się właśnie inner i to on jest wstawiany jako reprezentacja funkcji, do której się odnosimy. Możemy zatem powiedzieć, że w naszym kodzie funkcja oryginalna traci niektóre ze swoich właściwości. </w:t>
      </w:r>
    </w:p>
    <w:p w:rsidR="00000000" w:rsidDel="00000000" w:rsidP="00000000" w:rsidRDefault="00000000" w:rsidRPr="00000000" w14:paraId="000000A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Pytanie, jakie sobie powinniśmy zadać to: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“Jak pisać dekoratory, aby nie powodowały one nadpisania właściwej nazwy ozdobionej nimi funkcji?”</w:t>
      </w:r>
      <w:r w:rsidDel="00000000" w:rsidR="00000000" w:rsidRPr="00000000">
        <w:rPr>
          <w:sz w:val="28"/>
          <w:szCs w:val="28"/>
          <w:rtl w:val="0"/>
        </w:rPr>
        <w:t xml:space="preserve">. Odpowiedź jest prosta - użyć dekorator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@wraps</w:t>
      </w:r>
      <w:r w:rsidDel="00000000" w:rsidR="00000000" w:rsidRPr="00000000">
        <w:rPr>
          <w:sz w:val="28"/>
          <w:szCs w:val="28"/>
          <w:rtl w:val="0"/>
        </w:rPr>
        <w:t xml:space="preserve"> i umieścić go nad wewnętrzną funkcją inner!</w:t>
      </w:r>
    </w:p>
    <w:p w:rsidR="00000000" w:rsidDel="00000000" w:rsidP="00000000" w:rsidRDefault="00000000" w:rsidRPr="00000000" w14:paraId="000000A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Kod po modyfikacji przyjmie wówczas następującą postać:</w:t>
      </w:r>
    </w:p>
    <w:p w:rsidR="00000000" w:rsidDel="00000000" w:rsidP="00000000" w:rsidRDefault="00000000" w:rsidRPr="00000000" w14:paraId="000000A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189162147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spacing w:after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Aby użyć dekorator wraps - musimy zaimportować go z biblioteki functools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Nad funkcją inner umieściliśmy zaimportowany dekorator i przekazaliśmy do niego referencję do funkcji func.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wyniku takiej zmiany, print da teraz następujący efekt:</w:t>
      </w:r>
    </w:p>
    <w:p w:rsidR="00000000" w:rsidDel="00000000" w:rsidP="00000000" w:rsidRDefault="00000000" w:rsidRPr="00000000" w14:paraId="000000A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4338" cy="221931"/>
            <wp:effectExtent b="0" l="0" r="0" t="0"/>
            <wp:docPr id="189162147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21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Czyli efekt zgodny z oczekiwaniami.</w:t>
      </w:r>
    </w:p>
    <w:sectPr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tabs>
        <w:tab w:val="center" w:pos="4680"/>
        <w:tab w:val="right" w:pos="9360"/>
      </w:tabs>
      <w:spacing w:after="0" w:line="240" w:lineRule="auto"/>
      <w:ind w:hanging="720"/>
      <w:rPr/>
    </w:pPr>
    <w:r w:rsidDel="00000000" w:rsidR="00000000" w:rsidRPr="00000000">
      <w:rPr/>
      <w:drawing>
        <wp:inline distB="114300" distT="114300" distL="114300" distR="114300">
          <wp:extent cx="1249233" cy="1249233"/>
          <wp:effectExtent b="0" l="0" r="0" t="0"/>
          <wp:docPr id="1891621479" name="image13.jpg"/>
          <a:graphic>
            <a:graphicData uri="http://schemas.openxmlformats.org/drawingml/2006/picture">
              <pic:pic>
                <pic:nvPicPr>
                  <pic:cNvPr id="0" name="image1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2.png"/><Relationship Id="rId21" Type="http://schemas.openxmlformats.org/officeDocument/2006/relationships/image" Target="media/image16.png"/><Relationship Id="rId24" Type="http://schemas.openxmlformats.org/officeDocument/2006/relationships/image" Target="media/image1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footer" Target="footer1.xml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8.png"/><Relationship Id="rId19" Type="http://schemas.openxmlformats.org/officeDocument/2006/relationships/image" Target="media/image10.png"/><Relationship Id="rId1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9HT1q7bapHH0F5JZ9UNAxJIC7g==">AMUW2mUdhBd+uIAcfxWqZ8mXtalZ3lq5q992nvS2cW3zyRcZdndU7oqWA8cjyAg0AU2eYDQ4f1u4SCmHkUScCwFq9mnhuabfRZmS1dpbY4jZWbrvxA/8dF+svSafDM+nO1e3g3n2roNq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2021-02-08T15:06:00Z</dcterms:created>
  <dc:creator>Devs Mentoring</dc:creator>
</cp:coreProperties>
</file>