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C9A" w:rsidRPr="00615C9A" w:rsidRDefault="00EA2D01" w:rsidP="00615C9A">
      <w:pPr>
        <w:spacing w:after="0" w:line="240" w:lineRule="auto"/>
        <w:contextualSpacing/>
        <w:jc w:val="center"/>
        <w:rPr>
          <w:b/>
          <w:sz w:val="28"/>
        </w:rPr>
      </w:pPr>
      <w:r w:rsidRPr="00615C9A">
        <w:rPr>
          <w:b/>
          <w:sz w:val="28"/>
        </w:rPr>
        <w:t>UMOWA DZIERŻA</w:t>
      </w:r>
      <w:bookmarkStart w:id="0" w:name="_GoBack"/>
      <w:bookmarkEnd w:id="0"/>
      <w:r w:rsidRPr="00615C9A">
        <w:rPr>
          <w:b/>
          <w:sz w:val="28"/>
        </w:rPr>
        <w:t xml:space="preserve">WY </w:t>
      </w:r>
      <w:r w:rsidRPr="008B0FB1">
        <w:rPr>
          <w:b/>
          <w:sz w:val="28"/>
          <w:highlight w:val="yellow"/>
        </w:rPr>
        <w:t>2016/06/15</w:t>
      </w:r>
    </w:p>
    <w:p w:rsidR="00801746" w:rsidRDefault="00801746" w:rsidP="00A26F63">
      <w:pPr>
        <w:spacing w:after="0" w:line="240" w:lineRule="auto"/>
        <w:contextualSpacing/>
        <w:jc w:val="both"/>
      </w:pPr>
    </w:p>
    <w:p w:rsidR="00EA2D01" w:rsidRDefault="00EA2D01" w:rsidP="00A26F63">
      <w:pPr>
        <w:spacing w:after="0" w:line="240" w:lineRule="auto"/>
        <w:contextualSpacing/>
        <w:jc w:val="both"/>
      </w:pPr>
      <w:r>
        <w:t>Zawarta pomiędzy Audiotour.</w:t>
      </w:r>
      <w:proofErr w:type="gramStart"/>
      <w:r>
        <w:t>pl</w:t>
      </w:r>
      <w:proofErr w:type="gramEnd"/>
      <w:r>
        <w:t xml:space="preserve"> Michał Krynicki ul. </w:t>
      </w:r>
      <w:proofErr w:type="spellStart"/>
      <w:r>
        <w:t>Mościenicka</w:t>
      </w:r>
      <w:proofErr w:type="spellEnd"/>
      <w:r>
        <w:t xml:space="preserve"> 44, 62-035 Kórnik, NIP: 779-194-05-87 zwanym dalej „Wydzierżawiającym”, a </w:t>
      </w:r>
      <w:r w:rsidRPr="008B0FB1">
        <w:rPr>
          <w:highlight w:val="yellow"/>
        </w:rPr>
        <w:t>Anna Kowalska Podróże sp. z o.</w:t>
      </w:r>
      <w:proofErr w:type="gramStart"/>
      <w:r w:rsidRPr="008B0FB1">
        <w:rPr>
          <w:highlight w:val="yellow"/>
        </w:rPr>
        <w:t>o</w:t>
      </w:r>
      <w:proofErr w:type="gramEnd"/>
      <w:r w:rsidRPr="008B0FB1">
        <w:rPr>
          <w:highlight w:val="yellow"/>
        </w:rPr>
        <w:t>., 01-000 Warszawa, ul. Krakowska 100/50, NIP: 123-000-00-00</w:t>
      </w:r>
      <w:r>
        <w:t>, zwanym dalej „Dzierżawcą”</w:t>
      </w:r>
      <w:r w:rsidR="001A3AD6">
        <w:t>.</w:t>
      </w:r>
    </w:p>
    <w:p w:rsidR="00801746" w:rsidRDefault="00801746" w:rsidP="00A26F63">
      <w:pPr>
        <w:spacing w:after="0" w:line="240" w:lineRule="auto"/>
        <w:contextualSpacing/>
        <w:jc w:val="both"/>
      </w:pPr>
    </w:p>
    <w:p w:rsidR="001A3AD6" w:rsidRPr="00801746" w:rsidRDefault="001A3AD6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§1</w:t>
      </w:r>
    </w:p>
    <w:p w:rsidR="001A3AD6" w:rsidRPr="00801746" w:rsidRDefault="001A3AD6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Przedmiot dzierżawy</w:t>
      </w:r>
    </w:p>
    <w:p w:rsidR="00801746" w:rsidRDefault="00801746" w:rsidP="00A26F63">
      <w:pPr>
        <w:spacing w:after="0" w:line="240" w:lineRule="auto"/>
        <w:contextualSpacing/>
        <w:jc w:val="both"/>
      </w:pPr>
    </w:p>
    <w:p w:rsidR="001A3AD6" w:rsidRDefault="001A3AD6" w:rsidP="00A26F63">
      <w:pPr>
        <w:spacing w:after="0" w:line="240" w:lineRule="auto"/>
        <w:contextualSpacing/>
        <w:jc w:val="both"/>
      </w:pPr>
      <w:r>
        <w:t>1. Umowa dotyczy dzierżawy urządzeń:</w:t>
      </w:r>
    </w:p>
    <w:p w:rsidR="001A3AD6" w:rsidRDefault="0080174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a</w:t>
      </w:r>
      <w:proofErr w:type="gramEnd"/>
      <w:r>
        <w:t>. Nadajnik WT808T</w:t>
      </w:r>
      <w:r>
        <w:tab/>
      </w:r>
      <w:r w:rsidRPr="008B0FB1">
        <w:rPr>
          <w:b/>
          <w:highlight w:val="yellow"/>
        </w:rPr>
        <w:t>1</w:t>
      </w:r>
      <w:r>
        <w:tab/>
      </w:r>
      <w:r w:rsidR="001A3AD6">
        <w:t>szt</w:t>
      </w:r>
      <w:r>
        <w:t>.</w:t>
      </w:r>
    </w:p>
    <w:p w:rsidR="001A3AD6" w:rsidRDefault="001A3AD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b</w:t>
      </w:r>
      <w:proofErr w:type="gramEnd"/>
      <w:r>
        <w:t>. Odbiornik WT808R</w:t>
      </w:r>
      <w:r>
        <w:tab/>
      </w:r>
      <w:r w:rsidRPr="008B0FB1">
        <w:rPr>
          <w:b/>
          <w:highlight w:val="yellow"/>
        </w:rPr>
        <w:t>30</w:t>
      </w:r>
      <w:r>
        <w:tab/>
        <w:t>szt</w:t>
      </w:r>
      <w:r w:rsidR="00801746">
        <w:t>.</w:t>
      </w:r>
    </w:p>
    <w:p w:rsidR="00801746" w:rsidRDefault="0080174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c</w:t>
      </w:r>
      <w:proofErr w:type="gramEnd"/>
      <w:r>
        <w:t>. Ładowarka walizkowa</w:t>
      </w:r>
      <w:r w:rsidR="00A26F63">
        <w:t xml:space="preserve"> WT808 </w:t>
      </w:r>
      <w:proofErr w:type="spellStart"/>
      <w:r w:rsidR="00A26F63">
        <w:t>Charger</w:t>
      </w:r>
      <w:proofErr w:type="spellEnd"/>
      <w:r>
        <w:tab/>
      </w:r>
      <w:r w:rsidRPr="008B0FB1">
        <w:rPr>
          <w:b/>
          <w:highlight w:val="yellow"/>
        </w:rPr>
        <w:t>1</w:t>
      </w:r>
      <w:r>
        <w:tab/>
        <w:t>szt.</w:t>
      </w:r>
    </w:p>
    <w:p w:rsidR="00801746" w:rsidRDefault="0080174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d</w:t>
      </w:r>
      <w:proofErr w:type="gramEnd"/>
      <w:r>
        <w:t>. Zasilacz</w:t>
      </w:r>
      <w:r>
        <w:tab/>
      </w:r>
      <w:r w:rsidRPr="008B0FB1">
        <w:rPr>
          <w:b/>
          <w:highlight w:val="yellow"/>
        </w:rPr>
        <w:t>1</w:t>
      </w:r>
      <w:r>
        <w:tab/>
        <w:t>szt.</w:t>
      </w:r>
    </w:p>
    <w:p w:rsidR="00801746" w:rsidRDefault="0080174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e</w:t>
      </w:r>
      <w:proofErr w:type="gramEnd"/>
      <w:r>
        <w:t>. Słuchawki nauszne</w:t>
      </w:r>
      <w:r>
        <w:tab/>
      </w:r>
      <w:r w:rsidRPr="008B0FB1">
        <w:rPr>
          <w:b/>
          <w:highlight w:val="yellow"/>
        </w:rPr>
        <w:t>30</w:t>
      </w:r>
      <w:r>
        <w:tab/>
        <w:t>szt.</w:t>
      </w:r>
    </w:p>
    <w:p w:rsidR="00801746" w:rsidRDefault="0080174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f</w:t>
      </w:r>
      <w:proofErr w:type="gramEnd"/>
      <w:r>
        <w:t>. Mikrofon</w:t>
      </w:r>
      <w:r>
        <w:tab/>
      </w:r>
      <w:r w:rsidRPr="008B0FB1">
        <w:rPr>
          <w:b/>
          <w:highlight w:val="yellow"/>
        </w:rPr>
        <w:t>1</w:t>
      </w:r>
      <w:r>
        <w:tab/>
        <w:t>szt.</w:t>
      </w:r>
    </w:p>
    <w:p w:rsidR="00801746" w:rsidRDefault="00801746" w:rsidP="00A26F63">
      <w:pPr>
        <w:tabs>
          <w:tab w:val="left" w:pos="284"/>
          <w:tab w:val="left" w:leader="dot" w:pos="4962"/>
          <w:tab w:val="left" w:leader="dot" w:pos="5387"/>
        </w:tabs>
        <w:spacing w:after="0" w:line="240" w:lineRule="auto"/>
        <w:contextualSpacing/>
        <w:jc w:val="both"/>
      </w:pPr>
      <w:r>
        <w:tab/>
      </w:r>
      <w:proofErr w:type="gramStart"/>
      <w:r>
        <w:t>g</w:t>
      </w:r>
      <w:proofErr w:type="gramEnd"/>
      <w:r>
        <w:t>. Akumulatorki</w:t>
      </w:r>
      <w:r>
        <w:tab/>
      </w:r>
      <w:r w:rsidRPr="008B0FB1">
        <w:rPr>
          <w:b/>
          <w:highlight w:val="yellow"/>
        </w:rPr>
        <w:t>70</w:t>
      </w:r>
      <w:r>
        <w:tab/>
        <w:t>szt.</w:t>
      </w:r>
    </w:p>
    <w:p w:rsidR="00801746" w:rsidRDefault="00801746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</w:pPr>
    </w:p>
    <w:p w:rsidR="00801746" w:rsidRPr="00801746" w:rsidRDefault="00801746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§</w:t>
      </w:r>
      <w:r w:rsidR="00A26F63">
        <w:rPr>
          <w:b/>
        </w:rPr>
        <w:t>2</w:t>
      </w:r>
    </w:p>
    <w:p w:rsidR="00801746" w:rsidRPr="00801746" w:rsidRDefault="00801746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Okres dzierżawy</w:t>
      </w:r>
    </w:p>
    <w:p w:rsidR="00801746" w:rsidRDefault="00801746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</w:pPr>
    </w:p>
    <w:p w:rsidR="00A26F63" w:rsidRDefault="00A26F63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jc w:val="both"/>
      </w:pPr>
      <w:r>
        <w:t xml:space="preserve">1. Umowa zawarta jest na czas określony od dnia </w:t>
      </w:r>
      <w:r w:rsidRPr="008B0FB1">
        <w:rPr>
          <w:highlight w:val="yellow"/>
        </w:rPr>
        <w:t>15.06.2016, godz</w:t>
      </w:r>
      <w:proofErr w:type="gramStart"/>
      <w:r w:rsidRPr="008B0FB1">
        <w:rPr>
          <w:highlight w:val="yellow"/>
        </w:rPr>
        <w:t>. 12:00</w:t>
      </w:r>
      <w:r>
        <w:t xml:space="preserve"> do</w:t>
      </w:r>
      <w:proofErr w:type="gramEnd"/>
      <w:r>
        <w:t xml:space="preserve"> dnia </w:t>
      </w:r>
      <w:r w:rsidRPr="008B0FB1">
        <w:rPr>
          <w:highlight w:val="yellow"/>
        </w:rPr>
        <w:t xml:space="preserve">20.06.2016, </w:t>
      </w:r>
      <w:proofErr w:type="gramStart"/>
      <w:r w:rsidRPr="008B0FB1">
        <w:rPr>
          <w:highlight w:val="yellow"/>
        </w:rPr>
        <w:t>godz</w:t>
      </w:r>
      <w:proofErr w:type="gramEnd"/>
      <w:r w:rsidRPr="008B0FB1">
        <w:rPr>
          <w:highlight w:val="yellow"/>
        </w:rPr>
        <w:t>. 16:00</w:t>
      </w:r>
      <w:r>
        <w:t>.</w:t>
      </w:r>
    </w:p>
    <w:p w:rsidR="00A26F63" w:rsidRDefault="00A26F63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</w:pPr>
    </w:p>
    <w:p w:rsidR="00A26F63" w:rsidRPr="00801746" w:rsidRDefault="00A26F63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§</w:t>
      </w:r>
      <w:r>
        <w:rPr>
          <w:b/>
        </w:rPr>
        <w:t>3</w:t>
      </w:r>
    </w:p>
    <w:p w:rsidR="00A26F63" w:rsidRDefault="00A26F63" w:rsidP="00A26F63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Czynsz</w:t>
      </w:r>
    </w:p>
    <w:p w:rsidR="00A26F63" w:rsidRDefault="00A26F63" w:rsidP="00A26F63">
      <w:pPr>
        <w:spacing w:after="0" w:line="240" w:lineRule="auto"/>
        <w:contextualSpacing/>
        <w:jc w:val="center"/>
        <w:rPr>
          <w:b/>
        </w:rPr>
      </w:pPr>
    </w:p>
    <w:p w:rsidR="00A26F63" w:rsidRDefault="00A26F63" w:rsidP="00A26F63">
      <w:pPr>
        <w:spacing w:after="0" w:line="240" w:lineRule="auto"/>
      </w:pPr>
      <w:r>
        <w:t xml:space="preserve">1. Dzierżawca zobowiązuje się do uiszczenia na rzecz Wydzierżawiającego kwoty </w:t>
      </w:r>
      <w:r w:rsidRPr="008B0FB1">
        <w:rPr>
          <w:highlight w:val="yellow"/>
        </w:rPr>
        <w:t>500,00</w:t>
      </w:r>
      <w:r>
        <w:t xml:space="preserve"> PLN brutto.</w:t>
      </w:r>
    </w:p>
    <w:p w:rsidR="00A26F63" w:rsidRPr="00A26F63" w:rsidRDefault="00A26F63" w:rsidP="00A26F63">
      <w:pPr>
        <w:spacing w:after="0"/>
      </w:pPr>
    </w:p>
    <w:p w:rsidR="00A26F63" w:rsidRPr="00801746" w:rsidRDefault="00A26F63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§</w:t>
      </w:r>
      <w:r>
        <w:rPr>
          <w:b/>
        </w:rPr>
        <w:t>4</w:t>
      </w:r>
    </w:p>
    <w:p w:rsidR="00A26F63" w:rsidRDefault="00A26F63" w:rsidP="00A26F63">
      <w:pPr>
        <w:spacing w:after="0" w:line="240" w:lineRule="auto"/>
        <w:contextualSpacing/>
        <w:jc w:val="center"/>
        <w:rPr>
          <w:b/>
        </w:rPr>
      </w:pPr>
      <w:r w:rsidRPr="00A26F63">
        <w:rPr>
          <w:b/>
        </w:rPr>
        <w:t>Zwrot przedmiotu dzierżawy</w:t>
      </w:r>
    </w:p>
    <w:p w:rsidR="00A26F63" w:rsidRDefault="00A26F63" w:rsidP="00A26F63">
      <w:pPr>
        <w:spacing w:after="0" w:line="240" w:lineRule="auto"/>
        <w:contextualSpacing/>
        <w:jc w:val="center"/>
        <w:rPr>
          <w:b/>
        </w:rPr>
      </w:pPr>
    </w:p>
    <w:p w:rsidR="00A26F63" w:rsidRDefault="00A26F63" w:rsidP="00A26F63">
      <w:pPr>
        <w:spacing w:after="0" w:line="240" w:lineRule="auto"/>
      </w:pPr>
      <w:r>
        <w:t xml:space="preserve">1. </w:t>
      </w:r>
      <w:r w:rsidRPr="00A26F63">
        <w:t>Ustalenia zawarte w ust. 1 nie dotyczą obowiązku pokrycia kosztu zagubionych lub utraconych urządzeń według następujących stawek:</w:t>
      </w:r>
    </w:p>
    <w:p w:rsidR="00A26F63" w:rsidRDefault="00A26F63" w:rsidP="00A26F63">
      <w:pPr>
        <w:pStyle w:val="Akapitzlist"/>
        <w:numPr>
          <w:ilvl w:val="0"/>
          <w:numId w:val="5"/>
        </w:numPr>
        <w:tabs>
          <w:tab w:val="left" w:pos="0"/>
          <w:tab w:val="left" w:leader="dot" w:pos="4536"/>
          <w:tab w:val="left" w:leader="dot" w:pos="5670"/>
        </w:tabs>
        <w:spacing w:after="0" w:line="240" w:lineRule="auto"/>
        <w:ind w:left="714" w:hanging="357"/>
      </w:pPr>
      <w:r>
        <w:t xml:space="preserve">Nadajnik </w:t>
      </w:r>
      <w:r w:rsidRPr="00A26F63">
        <w:t xml:space="preserve">WT808T: </w:t>
      </w:r>
      <w:r>
        <w:tab/>
      </w:r>
      <w:r w:rsidRPr="00A26F63">
        <w:t>200 PLN</w:t>
      </w:r>
      <w:r>
        <w:tab/>
      </w:r>
      <w:r w:rsidRPr="00A26F63">
        <w:t>brutto za szt.</w:t>
      </w:r>
    </w:p>
    <w:p w:rsidR="00A26F63" w:rsidRDefault="00A26F63" w:rsidP="00A26F63">
      <w:pPr>
        <w:pStyle w:val="Akapitzlist"/>
        <w:numPr>
          <w:ilvl w:val="0"/>
          <w:numId w:val="5"/>
        </w:numPr>
        <w:tabs>
          <w:tab w:val="left" w:pos="0"/>
          <w:tab w:val="left" w:leader="dot" w:pos="4536"/>
          <w:tab w:val="left" w:leader="dot" w:pos="5670"/>
        </w:tabs>
        <w:spacing w:after="0" w:line="240" w:lineRule="auto"/>
        <w:ind w:left="714" w:hanging="357"/>
      </w:pPr>
      <w:r>
        <w:t xml:space="preserve">Odbiornik </w:t>
      </w:r>
      <w:r w:rsidRPr="00A26F63">
        <w:t xml:space="preserve">WT808R: </w:t>
      </w:r>
      <w:r>
        <w:tab/>
      </w:r>
      <w:r w:rsidRPr="00A26F63">
        <w:t>200 PLN</w:t>
      </w:r>
      <w:r>
        <w:tab/>
      </w:r>
      <w:r w:rsidRPr="00A26F63">
        <w:t>brutto za szt.</w:t>
      </w:r>
    </w:p>
    <w:p w:rsidR="00A26F63" w:rsidRDefault="00A26F63" w:rsidP="00A26F63">
      <w:pPr>
        <w:pStyle w:val="Akapitzlist"/>
        <w:numPr>
          <w:ilvl w:val="0"/>
          <w:numId w:val="5"/>
        </w:numPr>
        <w:tabs>
          <w:tab w:val="left" w:pos="0"/>
          <w:tab w:val="left" w:leader="dot" w:pos="4536"/>
          <w:tab w:val="left" w:leader="dot" w:pos="5670"/>
        </w:tabs>
        <w:spacing w:after="0" w:line="240" w:lineRule="auto"/>
        <w:ind w:left="714" w:hanging="357"/>
      </w:pPr>
      <w:r>
        <w:t>Ładowarka walizkowa</w:t>
      </w:r>
      <w:r w:rsidRPr="00A26F63">
        <w:t xml:space="preserve"> WT808 </w:t>
      </w:r>
      <w:proofErr w:type="spellStart"/>
      <w:r>
        <w:t>C</w:t>
      </w:r>
      <w:r w:rsidRPr="00A26F63">
        <w:t>harger</w:t>
      </w:r>
      <w:proofErr w:type="spellEnd"/>
      <w:r w:rsidRPr="00A26F63">
        <w:t xml:space="preserve">: </w:t>
      </w:r>
      <w:r>
        <w:tab/>
      </w:r>
      <w:r w:rsidRPr="00A26F63">
        <w:t>1000 PLN</w:t>
      </w:r>
      <w:r>
        <w:tab/>
      </w:r>
      <w:r w:rsidRPr="00A26F63">
        <w:t>brutto za szt.</w:t>
      </w:r>
    </w:p>
    <w:p w:rsidR="00A26F63" w:rsidRDefault="00A26F63" w:rsidP="00A26F63">
      <w:pPr>
        <w:pStyle w:val="Akapitzlist"/>
        <w:numPr>
          <w:ilvl w:val="0"/>
          <w:numId w:val="5"/>
        </w:numPr>
        <w:tabs>
          <w:tab w:val="left" w:pos="0"/>
          <w:tab w:val="left" w:leader="dot" w:pos="4536"/>
          <w:tab w:val="left" w:leader="dot" w:pos="5670"/>
        </w:tabs>
        <w:spacing w:after="0" w:line="240" w:lineRule="auto"/>
        <w:ind w:left="714" w:hanging="357"/>
      </w:pPr>
      <w:r w:rsidRPr="00A26F63">
        <w:t xml:space="preserve">Słuchawki: </w:t>
      </w:r>
      <w:r>
        <w:tab/>
        <w:t>30 PLN</w:t>
      </w:r>
      <w:r>
        <w:tab/>
      </w:r>
      <w:r w:rsidRPr="00A26F63">
        <w:t>brutto za szt.</w:t>
      </w:r>
    </w:p>
    <w:p w:rsidR="00A26F63" w:rsidRPr="00A26F63" w:rsidRDefault="00A26F63" w:rsidP="00A26F63">
      <w:pPr>
        <w:tabs>
          <w:tab w:val="left" w:pos="0"/>
          <w:tab w:val="left" w:leader="dot" w:pos="4536"/>
          <w:tab w:val="left" w:leader="dot" w:pos="5670"/>
        </w:tabs>
        <w:spacing w:after="0" w:line="240" w:lineRule="auto"/>
      </w:pPr>
    </w:p>
    <w:p w:rsidR="00A26F63" w:rsidRPr="00801746" w:rsidRDefault="00A26F63" w:rsidP="00A26F63">
      <w:pPr>
        <w:spacing w:after="0" w:line="240" w:lineRule="auto"/>
        <w:contextualSpacing/>
        <w:jc w:val="center"/>
        <w:rPr>
          <w:b/>
        </w:rPr>
      </w:pPr>
      <w:r w:rsidRPr="00801746">
        <w:rPr>
          <w:b/>
        </w:rPr>
        <w:t>§</w:t>
      </w:r>
      <w:r>
        <w:rPr>
          <w:b/>
        </w:rPr>
        <w:t>5</w:t>
      </w:r>
    </w:p>
    <w:p w:rsidR="00A26F63" w:rsidRDefault="00A26F63" w:rsidP="00A26F63">
      <w:pPr>
        <w:spacing w:after="0" w:line="240" w:lineRule="auto"/>
        <w:contextualSpacing/>
        <w:jc w:val="center"/>
        <w:rPr>
          <w:b/>
        </w:rPr>
      </w:pPr>
      <w:r w:rsidRPr="00A26F63">
        <w:rPr>
          <w:b/>
        </w:rPr>
        <w:t>Postanowienia końcowe</w:t>
      </w:r>
    </w:p>
    <w:p w:rsidR="00A26F63" w:rsidRDefault="00A26F63" w:rsidP="00A26F63">
      <w:pPr>
        <w:spacing w:after="0" w:line="240" w:lineRule="auto"/>
        <w:contextualSpacing/>
        <w:jc w:val="center"/>
        <w:rPr>
          <w:b/>
        </w:rPr>
      </w:pPr>
    </w:p>
    <w:p w:rsidR="00A26F63" w:rsidRDefault="00A26F63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</w:pPr>
      <w:r>
        <w:t>1. Wszelkie zmiany i uzupełnienia Umowy wymagają formy pisemnej pod rygorem nieważności.</w:t>
      </w:r>
    </w:p>
    <w:p w:rsidR="00A26F63" w:rsidRDefault="00A26F63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</w:pPr>
      <w:r>
        <w:t>2. Umowę sporządzono w dwóch jednobrzmiących egzemplarzach, po jednym dla każdej ze Stron.</w:t>
      </w:r>
    </w:p>
    <w:p w:rsidR="00A26F63" w:rsidRDefault="00A26F63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</w:pPr>
    </w:p>
    <w:p w:rsidR="00615C9A" w:rsidRDefault="00615C9A" w:rsidP="00A26F63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both"/>
        <w:sectPr w:rsidR="00615C9A" w:rsidSect="00AA633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15C9A" w:rsidRDefault="00615C9A" w:rsidP="00615C9A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  <w:r>
        <w:t>Wydzierżawiający</w:t>
      </w:r>
      <w:r>
        <w:br w:type="column"/>
      </w: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pBdr>
          <w:bottom w:val="single" w:sz="4" w:space="1" w:color="auto"/>
        </w:pBd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</w:p>
    <w:p w:rsidR="00615C9A" w:rsidRDefault="00615C9A" w:rsidP="00615C9A">
      <w:pPr>
        <w:tabs>
          <w:tab w:val="left" w:pos="567"/>
          <w:tab w:val="left" w:leader="dot" w:pos="3402"/>
          <w:tab w:val="left" w:leader="dot" w:pos="3969"/>
        </w:tabs>
        <w:spacing w:after="0" w:line="240" w:lineRule="auto"/>
        <w:contextualSpacing/>
        <w:jc w:val="center"/>
      </w:pPr>
      <w:r w:rsidRPr="008B0FB1">
        <w:rPr>
          <w:highlight w:val="yellow"/>
        </w:rPr>
        <w:t>Dzierżawca</w:t>
      </w:r>
    </w:p>
    <w:sectPr w:rsidR="00615C9A" w:rsidSect="00615C9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FB7"/>
    <w:multiLevelType w:val="hybridMultilevel"/>
    <w:tmpl w:val="57B66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2B75"/>
    <w:multiLevelType w:val="hybridMultilevel"/>
    <w:tmpl w:val="4D10D8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C3C80"/>
    <w:multiLevelType w:val="hybridMultilevel"/>
    <w:tmpl w:val="0E38BB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70EF"/>
    <w:multiLevelType w:val="hybridMultilevel"/>
    <w:tmpl w:val="E2CAE2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11B7A"/>
    <w:multiLevelType w:val="hybridMultilevel"/>
    <w:tmpl w:val="AEF0AD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5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01"/>
    <w:rsid w:val="001A3AD6"/>
    <w:rsid w:val="004864CA"/>
    <w:rsid w:val="00601C43"/>
    <w:rsid w:val="00615C9A"/>
    <w:rsid w:val="00801746"/>
    <w:rsid w:val="008B0FB1"/>
    <w:rsid w:val="00A26F63"/>
    <w:rsid w:val="00AA6339"/>
    <w:rsid w:val="00AC2A0B"/>
    <w:rsid w:val="00EA2D01"/>
    <w:rsid w:val="00F36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D4B1"/>
  <w15:chartTrackingRefBased/>
  <w15:docId w15:val="{D36F60F9-44E1-4992-93F4-49E1E58B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AA63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3AD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15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CB99-6B46-46A3-BCDD-BA761437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Ochel</dc:creator>
  <cp:keywords/>
  <dc:description/>
  <cp:lastModifiedBy>Kamil Ochel</cp:lastModifiedBy>
  <cp:revision>2</cp:revision>
  <cp:lastPrinted>2016-06-07T12:25:00Z</cp:lastPrinted>
  <dcterms:created xsi:type="dcterms:W3CDTF">2016-06-08T10:57:00Z</dcterms:created>
  <dcterms:modified xsi:type="dcterms:W3CDTF">2016-06-08T10:57:00Z</dcterms:modified>
</cp:coreProperties>
</file>