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1408" w:rsidRPr="009C1408" w:rsidRDefault="00FF768E" w:rsidP="009C1408">
      <w:pPr>
        <w:rPr>
          <w:rFonts w:ascii="Arial" w:eastAsiaTheme="minorEastAsia" w:hAnsi="Arial" w:cs="Arial"/>
          <w:sz w:val="28"/>
          <w:szCs w:val="28"/>
        </w:rPr>
      </w:pPr>
      <m:oMathPara>
        <m:oMath>
          <m:nary>
            <m:naryPr>
              <m:chr m:val="∑"/>
              <m:grow m:val="1"/>
              <m:ctrlPr>
                <w:rPr>
                  <w:rFonts w:ascii="Cambria Math" w:hAnsi="Cambria Math" w:cs="Arial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Arial"/>
                  <w:sz w:val="28"/>
                  <w:szCs w:val="28"/>
                </w:rPr>
                <m:t>n=1</m:t>
              </m:r>
            </m:sub>
            <m:sup>
              <m:r>
                <w:rPr>
                  <w:rFonts w:ascii="Cambria Math" w:hAnsi="Cambria Math" w:cs="Arial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n</m:t>
                  </m:r>
                </m:den>
              </m:f>
            </m:e>
          </m:nary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3x+1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</m:t>
                  </m:r>
                </m:den>
              </m:f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3x+1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3x+1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 xml:space="preserve">+…+ 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p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n</m:t>
                  </m:r>
                </m:den>
              </m:f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3x+1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 w:val="28"/>
                  <w:szCs w:val="28"/>
                </w:rPr>
                <m:t>n</m:t>
              </m:r>
            </m:sup>
          </m:sSup>
        </m:oMath>
      </m:oMathPara>
    </w:p>
    <w:p w:rsidR="009C1408" w:rsidRPr="009C1408" w:rsidRDefault="009C1408" w:rsidP="009C1408">
      <w:pPr>
        <w:rPr>
          <w:rFonts w:ascii="Arial" w:eastAsiaTheme="minorEastAsia" w:hAnsi="Arial" w:cs="Arial"/>
          <w:sz w:val="28"/>
          <w:szCs w:val="28"/>
        </w:rPr>
      </w:pPr>
    </w:p>
    <w:p w:rsidR="009C1408" w:rsidRPr="009C1408" w:rsidRDefault="009C1408" w:rsidP="009C1408">
      <w:pPr>
        <w:rPr>
          <w:rFonts w:ascii="Arial" w:hAnsi="Arial" w:cs="Arial"/>
          <w:sz w:val="28"/>
          <w:szCs w:val="28"/>
        </w:rPr>
      </w:pPr>
      <w:r w:rsidRPr="009C1408">
        <w:rPr>
          <w:rFonts w:ascii="Arial" w:hAnsi="Arial" w:cs="Arial"/>
          <w:sz w:val="28"/>
          <w:szCs w:val="28"/>
        </w:rPr>
        <w:t>Wzór na wyznacznie k-tego wyrazu szeregu:</w:t>
      </w:r>
    </w:p>
    <w:p w:rsidR="009C1408" w:rsidRDefault="00FF768E" w:rsidP="009C1408">
      <w:pPr>
        <w:rPr>
          <w:rFonts w:ascii="Arial" w:eastAsiaTheme="minorEastAsia" w:hAnsi="Arial" w:cs="Arial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Arial"/>
                <w:sz w:val="28"/>
                <w:szCs w:val="28"/>
              </w:rPr>
              <m:t>k</m:t>
            </m:r>
          </m:sub>
        </m:sSub>
      </m:oMath>
      <w:r w:rsidR="009C1408" w:rsidRPr="009C1408">
        <w:rPr>
          <w:rFonts w:ascii="Arial" w:eastAsiaTheme="minorEastAsia" w:hAnsi="Arial" w:cs="Arial"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="Arial"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k</m:t>
            </m:r>
          </m:den>
        </m:f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3x+1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Arial"/>
            <w:sz w:val="28"/>
            <w:szCs w:val="28"/>
          </w:rPr>
          <m:t xml:space="preserve">  dla  k </m:t>
        </m:r>
        <m:r>
          <m:rPr>
            <m:sty m:val="p"/>
          </m:rPr>
          <w:rPr>
            <w:rFonts w:ascii="Cambria Math" w:hAnsi="Cambria Math" w:cs="Arial"/>
            <w:sz w:val="28"/>
            <w:szCs w:val="28"/>
          </w:rPr>
          <m:t>є  N</m:t>
        </m:r>
      </m:oMath>
      <w:r w:rsidR="009C1408" w:rsidRPr="009C1408">
        <w:rPr>
          <w:rFonts w:ascii="Arial" w:eastAsiaTheme="minorEastAsia" w:hAnsi="Arial" w:cs="Arial"/>
          <w:sz w:val="28"/>
          <w:szCs w:val="28"/>
        </w:rPr>
        <w:t xml:space="preserve"> </w:t>
      </w:r>
    </w:p>
    <w:p w:rsidR="00FF768E" w:rsidRPr="00FF768E" w:rsidRDefault="00FF768E" w:rsidP="009C1408">
      <w:pPr>
        <w:rPr>
          <w:rFonts w:ascii="Arial" w:eastAsiaTheme="minorEastAsia" w:hAnsi="Arial" w:cs="Arial"/>
          <w:sz w:val="28"/>
          <w:szCs w:val="28"/>
        </w:rPr>
      </w:pPr>
    </w:p>
    <w:p w:rsidR="009C1408" w:rsidRPr="009C1408" w:rsidRDefault="009C1408" w:rsidP="009C1408">
      <w:pPr>
        <w:rPr>
          <w:rFonts w:ascii="Arial" w:eastAsiaTheme="minorEastAsia" w:hAnsi="Arial" w:cs="Arial"/>
          <w:sz w:val="28"/>
          <w:szCs w:val="28"/>
        </w:rPr>
      </w:pPr>
      <w:r w:rsidRPr="009C1408">
        <w:rPr>
          <w:rFonts w:ascii="Arial" w:eastAsiaTheme="minorEastAsia" w:hAnsi="Arial" w:cs="Arial"/>
          <w:sz w:val="28"/>
          <w:szCs w:val="28"/>
        </w:rPr>
        <w:t>Wyznaczanie sumy częściowej szeregu:</w:t>
      </w:r>
    </w:p>
    <w:p w:rsidR="006B1994" w:rsidRDefault="00FF768E" w:rsidP="00555927">
      <w:pPr>
        <w:rPr>
          <w:rFonts w:ascii="Arial" w:eastAsiaTheme="minorEastAsia" w:hAnsi="Arial" w:cs="Arial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szCs w:val="28"/>
              </w:rPr>
              <m:t>k</m:t>
            </m:r>
          </m:sub>
        </m:sSub>
      </m:oMath>
      <w:r w:rsidR="009C1408" w:rsidRPr="009C1408">
        <w:rPr>
          <w:rFonts w:ascii="Arial" w:eastAsiaTheme="minorEastAsia" w:hAnsi="Arial" w:cs="Arial"/>
          <w:sz w:val="28"/>
          <w:szCs w:val="28"/>
        </w:rPr>
        <w:t>=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Arial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8"/>
                    <w:szCs w:val="28"/>
                  </w:rPr>
                  <m:t>1</m:t>
                </m:r>
              </m:den>
            </m:f>
            <m:d>
              <m:dPr>
                <m:ctrlPr>
                  <w:rPr>
                    <w:rFonts w:ascii="Cambria Math" w:hAnsi="Cambria Math" w:cs="Arial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3x+1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 w:cs="Arial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Arial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8"/>
                    <w:szCs w:val="28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 w:cs="Arial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3x+1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Arial"/>
            <w:sz w:val="28"/>
            <w:szCs w:val="28"/>
          </w:rPr>
          <m:t xml:space="preserve">+…+ </m:t>
        </m:r>
        <m:sSup>
          <m:sSup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sSupPr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Arial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8"/>
                    <w:szCs w:val="28"/>
                  </w:rPr>
                  <m:t>k</m:t>
                </m:r>
              </m:den>
            </m:f>
            <m:d>
              <m:dPr>
                <m:ctrlPr>
                  <w:rPr>
                    <w:rFonts w:ascii="Cambria Math" w:hAnsi="Cambria Math" w:cs="Arial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3x+1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8"/>
                <w:szCs w:val="28"/>
              </w:rPr>
              <m:t>k</m:t>
            </m:r>
          </m:sup>
        </m:sSup>
      </m:oMath>
    </w:p>
    <w:p w:rsidR="00FF768E" w:rsidRPr="009C1408" w:rsidRDefault="00FF768E" w:rsidP="00555927">
      <w:pPr>
        <w:rPr>
          <w:rFonts w:ascii="Arial" w:eastAsiaTheme="minorEastAsia" w:hAnsi="Arial" w:cs="Arial"/>
          <w:sz w:val="28"/>
          <w:szCs w:val="28"/>
        </w:rPr>
      </w:pPr>
    </w:p>
    <w:p w:rsidR="009C1408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  <w:r>
        <w:rPr>
          <w:rFonts w:ascii="Arial" w:eastAsia="Courier New" w:hAnsi="Arial" w:cs="Arial"/>
          <w:sz w:val="28"/>
          <w:szCs w:val="28"/>
        </w:rPr>
        <w:t>Warunki wejściowe nakładane na dane:</w:t>
      </w: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  <w:r w:rsidRPr="00FF768E">
        <w:rPr>
          <w:rFonts w:ascii="Arial" w:eastAsia="Courier New" w:hAnsi="Arial" w:cs="Arial"/>
          <w:sz w:val="28"/>
          <w:szCs w:val="28"/>
        </w:rPr>
        <w:t>-∞ &lt; X &lt; +∞</w:t>
      </w: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  <w:r>
        <w:rPr>
          <w:rFonts w:ascii="Arial" w:eastAsia="Courier New" w:hAnsi="Arial" w:cs="Arial"/>
          <w:sz w:val="28"/>
          <w:szCs w:val="28"/>
        </w:rPr>
        <w:t>0 &lt; Eps &lt; 1</w:t>
      </w: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  <w:r>
        <w:rPr>
          <w:rFonts w:ascii="Arial" w:eastAsia="Courier New" w:hAnsi="Arial" w:cs="Arial"/>
          <w:sz w:val="28"/>
          <w:szCs w:val="28"/>
        </w:rPr>
        <w:t>0 &lt; H (przyrost) &lt; 1</w:t>
      </w: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  <w:r>
        <w:rPr>
          <w:rFonts w:ascii="Arial" w:eastAsia="Courier New" w:hAnsi="Arial" w:cs="Arial"/>
          <w:sz w:val="28"/>
          <w:szCs w:val="28"/>
        </w:rPr>
        <w:t>Xd &lt; Xg</w:t>
      </w:r>
      <w:bookmarkStart w:id="0" w:name="_GoBack"/>
      <w:bookmarkEnd w:id="0"/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="Courier New" w:hAnsi="Arial" w:cs="Arial"/>
          <w:sz w:val="28"/>
          <w:szCs w:val="28"/>
        </w:rPr>
      </w:pPr>
    </w:p>
    <w:p w:rsidR="008B6BC9" w:rsidRPr="009C1408" w:rsidRDefault="003F2082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 w:rsidRPr="009C1408">
        <w:rPr>
          <w:rFonts w:ascii="Arial" w:eastAsia="Courier New" w:hAnsi="Arial" w:cs="Arial"/>
          <w:sz w:val="28"/>
          <w:szCs w:val="28"/>
        </w:rPr>
        <w:lastRenderedPageBreak/>
        <w:t>1.</w:t>
      </w:r>
      <w:r w:rsidR="006B1994">
        <w:rPr>
          <w:rFonts w:ascii="Arial" w:eastAsia="Courier New" w:hAnsi="Arial" w:cs="Arial"/>
          <w:sz w:val="28"/>
          <w:szCs w:val="28"/>
        </w:rPr>
        <w:t xml:space="preserve"> </w:t>
      </w:r>
      <w:r w:rsidR="00555927">
        <w:rPr>
          <w:rFonts w:ascii="Arial" w:eastAsia="Courier New" w:hAnsi="Arial" w:cs="Arial"/>
          <w:sz w:val="28"/>
          <w:szCs w:val="28"/>
        </w:rPr>
        <w:t>Program</w:t>
      </w:r>
      <w:r w:rsidR="008B6BC9" w:rsidRPr="009C1408">
        <w:rPr>
          <w:rFonts w:ascii="Arial" w:eastAsia="Courier New" w:hAnsi="Arial" w:cs="Arial"/>
          <w:sz w:val="28"/>
          <w:szCs w:val="28"/>
        </w:rPr>
        <w:t xml:space="preserve"> po włączeniu.</w:t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noProof/>
          <w:sz w:val="28"/>
          <w:szCs w:val="28"/>
          <w:lang w:eastAsia="pl-PL"/>
        </w:rPr>
        <w:drawing>
          <wp:inline distT="0" distB="0" distL="0" distR="0">
            <wp:extent cx="5753100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2. Zmiana koloru czcionki w górnym menu.</w:t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45F490B" wp14:editId="1CF6DA70">
            <wp:extent cx="5760720" cy="3774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8E" w:rsidRDefault="00FF768E" w:rsidP="00023E9F">
      <w:pPr>
        <w:jc w:val="both"/>
        <w:rPr>
          <w:rFonts w:ascii="Arial" w:eastAsiaTheme="minorEastAsia" w:hAnsi="Arial" w:cs="Arial"/>
          <w:sz w:val="28"/>
          <w:szCs w:val="28"/>
        </w:rPr>
      </w:pP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lastRenderedPageBreak/>
        <w:t>3. Wprowadzenie nieprawidłowej wartości X.</w:t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noProof/>
          <w:sz w:val="28"/>
          <w:szCs w:val="28"/>
          <w:lang w:eastAsia="pl-PL"/>
        </w:rPr>
        <w:drawing>
          <wp:inline distT="0" distB="0" distL="0" distR="0">
            <wp:extent cx="4905375" cy="1285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4. Wprowadzenie wartości Eps nie spełniającej warunku wejściowego.</w:t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noProof/>
          <w:sz w:val="28"/>
          <w:szCs w:val="28"/>
          <w:lang w:eastAsia="pl-PL"/>
        </w:rPr>
        <w:drawing>
          <wp:inline distT="0" distB="0" distL="0" distR="0">
            <wp:extent cx="5762625" cy="1228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5. Wprowadzenie prawidłowych wartości i obliczenie wartości F(X).</w:t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70B0F0C" wp14:editId="5066B140">
            <wp:extent cx="5760720" cy="37745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8E" w:rsidRDefault="00FF768E" w:rsidP="00023E9F">
      <w:pPr>
        <w:jc w:val="both"/>
        <w:rPr>
          <w:rFonts w:ascii="Arial" w:eastAsiaTheme="minorEastAsia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Theme="minorEastAsia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Theme="minorEastAsia" w:hAnsi="Arial" w:cs="Arial"/>
          <w:sz w:val="28"/>
          <w:szCs w:val="28"/>
        </w:rPr>
      </w:pP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lastRenderedPageBreak/>
        <w:t>6. Przedstawienie tabelarycznej wizualizacji funkcji F(X).</w:t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noProof/>
          <w:sz w:val="28"/>
          <w:szCs w:val="28"/>
          <w:lang w:eastAsia="pl-PL"/>
        </w:rPr>
        <w:drawing>
          <wp:inline distT="0" distB="0" distL="0" distR="0">
            <wp:extent cx="4895850" cy="3133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7. Zmiana stylu czcionki w górnym menu.</w:t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noProof/>
          <w:sz w:val="28"/>
          <w:szCs w:val="28"/>
          <w:lang w:eastAsia="pl-PL"/>
        </w:rPr>
        <w:drawing>
          <wp:inline distT="0" distB="0" distL="0" distR="0">
            <wp:extent cx="4505325" cy="3038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68E" w:rsidRDefault="00FF768E" w:rsidP="00023E9F">
      <w:pPr>
        <w:jc w:val="both"/>
        <w:rPr>
          <w:rFonts w:ascii="Arial" w:eastAsiaTheme="minorEastAsia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Theme="minorEastAsia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Theme="minorEastAsia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Theme="minorEastAsia" w:hAnsi="Arial" w:cs="Arial"/>
          <w:sz w:val="28"/>
          <w:szCs w:val="28"/>
        </w:rPr>
      </w:pPr>
    </w:p>
    <w:p w:rsidR="00FF768E" w:rsidRDefault="00FF768E" w:rsidP="00023E9F">
      <w:pPr>
        <w:jc w:val="both"/>
        <w:rPr>
          <w:rFonts w:ascii="Arial" w:eastAsiaTheme="minorEastAsia" w:hAnsi="Arial" w:cs="Arial"/>
          <w:sz w:val="28"/>
          <w:szCs w:val="28"/>
        </w:rPr>
      </w:pP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lastRenderedPageBreak/>
        <w:t>8. Graficzna wizualizacja funkcji F(X).</w:t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2FACE12" wp14:editId="3CCC0783">
            <wp:extent cx="5760720" cy="37745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27" w:rsidRDefault="00555927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9. Zmiana koloru linii, koloru tła</w:t>
      </w:r>
      <w:r w:rsidR="00475B34">
        <w:rPr>
          <w:rFonts w:ascii="Arial" w:eastAsiaTheme="minorEastAsia" w:hAnsi="Arial" w:cs="Arial"/>
          <w:sz w:val="28"/>
          <w:szCs w:val="28"/>
        </w:rPr>
        <w:t>, stylu linii</w:t>
      </w:r>
      <w:r>
        <w:rPr>
          <w:rFonts w:ascii="Arial" w:eastAsiaTheme="minorEastAsia" w:hAnsi="Arial" w:cs="Arial"/>
          <w:sz w:val="28"/>
          <w:szCs w:val="28"/>
        </w:rPr>
        <w:t xml:space="preserve"> i grubości linii wykresu.</w:t>
      </w:r>
    </w:p>
    <w:p w:rsidR="00475B34" w:rsidRDefault="00475B34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E9A69E1" wp14:editId="7D6D8D07">
            <wp:extent cx="5760720" cy="37745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34" w:rsidRDefault="00475B34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lastRenderedPageBreak/>
        <w:t>10. Zmiana typu wykresu na kolumnowy i ukrycie opisu linii osi układu współrzędnych</w:t>
      </w:r>
    </w:p>
    <w:p w:rsidR="00475B34" w:rsidRDefault="00475B34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D9AF9CD" wp14:editId="4C4C2AE7">
            <wp:extent cx="5760720" cy="37745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34" w:rsidRDefault="00475B34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11. Skorzystanie z przycisku RESETUJ.</w:t>
      </w:r>
    </w:p>
    <w:p w:rsidR="00475B34" w:rsidRDefault="00475B34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A3F8B6E" wp14:editId="2EB78FAA">
            <wp:extent cx="5760720" cy="37745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34" w:rsidRDefault="00475B34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lastRenderedPageBreak/>
        <w:t>12. Próba zamknięcia programu.</w:t>
      </w:r>
    </w:p>
    <w:p w:rsidR="00475B34" w:rsidRDefault="00475B34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BF2A88C" wp14:editId="418D8AAE">
            <wp:extent cx="4733925" cy="1638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34" w:rsidRDefault="00475B34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13. Zamknięcie programu.</w:t>
      </w:r>
    </w:p>
    <w:p w:rsidR="00475B34" w:rsidRPr="009C1408" w:rsidRDefault="00475B34" w:rsidP="00023E9F">
      <w:pPr>
        <w:jc w:val="both"/>
        <w:rPr>
          <w:rFonts w:ascii="Arial" w:eastAsiaTheme="minorEastAsia" w:hAnsi="Arial" w:cs="Arial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7D03099" wp14:editId="1DF62B9D">
            <wp:extent cx="3438525" cy="1476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B34" w:rsidRPr="009C14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FF8"/>
    <w:rsid w:val="00002AE1"/>
    <w:rsid w:val="00023E9F"/>
    <w:rsid w:val="001D3334"/>
    <w:rsid w:val="003656F8"/>
    <w:rsid w:val="00383FCD"/>
    <w:rsid w:val="003F2082"/>
    <w:rsid w:val="004642F3"/>
    <w:rsid w:val="00475B34"/>
    <w:rsid w:val="004D50E0"/>
    <w:rsid w:val="00547C43"/>
    <w:rsid w:val="00555927"/>
    <w:rsid w:val="006B1994"/>
    <w:rsid w:val="00705170"/>
    <w:rsid w:val="00794710"/>
    <w:rsid w:val="0082780E"/>
    <w:rsid w:val="0083621E"/>
    <w:rsid w:val="00892B15"/>
    <w:rsid w:val="008B6BC9"/>
    <w:rsid w:val="008E57BE"/>
    <w:rsid w:val="00920196"/>
    <w:rsid w:val="009475F7"/>
    <w:rsid w:val="009625BF"/>
    <w:rsid w:val="009C1408"/>
    <w:rsid w:val="009F75D4"/>
    <w:rsid w:val="00A1366D"/>
    <w:rsid w:val="00AF2F52"/>
    <w:rsid w:val="00B036EC"/>
    <w:rsid w:val="00C068B4"/>
    <w:rsid w:val="00CD2B23"/>
    <w:rsid w:val="00CF6878"/>
    <w:rsid w:val="00D17F24"/>
    <w:rsid w:val="00D324F1"/>
    <w:rsid w:val="00DE24E3"/>
    <w:rsid w:val="00E27BF1"/>
    <w:rsid w:val="00E30248"/>
    <w:rsid w:val="00E64FF8"/>
    <w:rsid w:val="00EE7957"/>
    <w:rsid w:val="00FF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64F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FF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23E9F"/>
    <w:rPr>
      <w:color w:val="808080"/>
    </w:rPr>
  </w:style>
  <w:style w:type="paragraph" w:customStyle="1" w:styleId="TableContents">
    <w:name w:val="Table Contents"/>
    <w:basedOn w:val="Normal"/>
    <w:rsid w:val="00705170"/>
    <w:pPr>
      <w:widowControl w:val="0"/>
      <w:suppressLineNumbers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ListParagraph">
    <w:name w:val="List Paragraph"/>
    <w:basedOn w:val="Normal"/>
    <w:uiPriority w:val="34"/>
    <w:qFormat/>
    <w:rsid w:val="006B199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64F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FF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23E9F"/>
    <w:rPr>
      <w:color w:val="808080"/>
    </w:rPr>
  </w:style>
  <w:style w:type="paragraph" w:customStyle="1" w:styleId="TableContents">
    <w:name w:val="Table Contents"/>
    <w:basedOn w:val="Normal"/>
    <w:rsid w:val="00705170"/>
    <w:pPr>
      <w:widowControl w:val="0"/>
      <w:suppressLineNumbers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ListParagraph">
    <w:name w:val="List Paragraph"/>
    <w:basedOn w:val="Normal"/>
    <w:uiPriority w:val="34"/>
    <w:qFormat/>
    <w:rsid w:val="006B1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8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4A9CEC-0A99-4655-B3E4-A1A8E3A82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153</Words>
  <Characters>922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</dc:creator>
  <cp:lastModifiedBy>Hackerman</cp:lastModifiedBy>
  <cp:revision>14</cp:revision>
  <dcterms:created xsi:type="dcterms:W3CDTF">2018-01-11T19:38:00Z</dcterms:created>
  <dcterms:modified xsi:type="dcterms:W3CDTF">2018-02-05T20:59:00Z</dcterms:modified>
</cp:coreProperties>
</file>