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Add Health Wave I — Manual Protection/Risk Item Direction Review</w:t>
      </w:r>
    </w:p>
    <w:p>
      <w:pPr>
        <w:pStyle w:val="Normal"/>
      </w:pPr>
      <w:r>
        <w:t xml:space="preserve">Script 15 prepares the manual item-level review required before constructing final protection and risk indices. The review table covers candidate items from Sections 8, 9, 17, 18, 19 and 20.</w:t>
      </w:r>
    </w:p>
    <w:p>
      <w:pPr>
        <w:pStyle w:val="Titre2"/>
      </w:pPr>
      <w:r>
        <w:t xml:space="preserve">Section review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items_total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high_priority_items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8: School and education context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9: Family, household and parental context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17: Motivation, aspirations and future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18: Personality, self-perception and emotional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19: Religion, values and moral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20: Community, peer and residential context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</w:tr>
    </w:tbl>
    <w:p>
      <w:pPr>
        <w:pStyle w:val="Titre2"/>
      </w:pPr>
      <w:r>
        <w:t xml:space="preserve">Manual review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direction_class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suggested_final_role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review_priority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8: School and education context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potential_protection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protection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8: School and education context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unclassified_review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9: Family, household and parental context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potential_protection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9: Family, household and parental context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unclassified_review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17: Motivation, aspirations and future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potential_protection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17: Motivation, aspirations and future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unclassified_review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18: Personality, self-perception and emotional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potential_protection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18: Personality, self-perception and emotional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potential_risk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18: Personality, self-perception and emotional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unclassified_review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19: Religion, values and moral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unclassified_review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20: Community, peer and residential context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potential_protection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20: Community, peer and residential context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unclassified_review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</w:tr>
    </w:tbl>
    <w:p>
      <w:pPr>
        <w:pStyle w:val="Titre2"/>
      </w:pPr>
      <w:r>
        <w:t xml:space="preserve">Manual decision field guide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field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allowed_values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meaning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manual_final_role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protection; risk; ambiguous_review; exclude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Final theoretical classification of the item.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manual_score_direction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higher_is_more_protective; higher_is_more_risky; lower_is_more_protective; lower_is_more_risky; not_applicable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Direction of the raw coding after reviewing item wording and value labels.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manual_reverse_score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yes; no; not_applicable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Whether the item must be reversed before entering the index.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manual_include_in_index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yes;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Whether the item should enter the final protection/risk index.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manual_construct_label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short 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Substantive construct name, for example school connectedness, parental warmth or depressive affect.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manual_decision_rationale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short 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Brief justification for the manual decision.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name or initials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Person responsible for the decision.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manual_review_date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YYYY-MM-DD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 of manual review.</w:t>
            </w:r>
          </w:p>
        </w:tc>
      </w:tr>
    </w:tbl>
    <w:p>
      <w:pPr>
        <w:pStyle w:val="Titre2"/>
      </w:pPr>
      <w:r>
        <w:t xml:space="preserve">Completed review validation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validation_check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issue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completed_review_file_exists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completed manual review file found yet.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manual_review_required_before_final_indices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Use the WORKING_COPY file, fill the manual fields, then save a completed version as script15_manual_item_direction_review_COMPLETED.csv.</w:t>
            </w:r>
          </w:p>
        </w:tc>
      </w:tr>
    </w:tbl>
    <w:p>
      <w:pPr>
        <w:pStyle w:val="Titre2"/>
      </w:pPr>
      <w:r>
        <w:t xml:space="preserve">Methodological decisions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decision_area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Purpose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Script 15 does not estimate final indices; it prepares the item-level manual review needed before final index construction.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 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Every candidate item from Sections 8, 9, 17, 18, 19 and 20 must be reviewed for theoretical role, coding direction, reverse scoring and inclusion.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Protection role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Items should be classified as protection only if their wording and coding support interpretation as a protective factor.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Risk role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Items should be classified as risk only if their wording and coding support interpretation as a risk factor.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Ambiguous items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Ambiguous items should remain outside the final index until theoretical justification is clear.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Exclusion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Items with unclear meaning, poor coding support, weak construct fit or limited coverage should be excluded from final indices.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Next step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After manual review is completed, Script 16 should construct final reviewed protection and risk indices.</w:t>
            </w:r>
          </w:p>
        </w:tc>
      </w:tr>
    </w:tbl>
    <w:p>
      <w:pPr>
        <w:pStyle w:val="Titre2"/>
      </w:pPr>
      <w:r>
        <w:t xml:space="preserve">Required manual action</w:t>
      </w:r>
    </w:p>
    <w:p>
      <w:pPr>
        <w:pStyle w:val="Normal"/>
      </w:pPr>
      <w:r>
        <w:t xml:space="preserve">Open the working copy file, complete the manual fields and save the completed review as: outputs/audits/script15_manual_item_direction_review_COMPLETED.csv. Final protection and risk indices should not be constructed until this completed review file passes validation.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2026-07-06T12:41:46Z</dcterms:modified>
  <cp:category/>
</cp:coreProperties>
</file>