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Validation of Corrected Never-Sex Constructs</w:t>
      </w:r>
    </w:p>
    <w:p>
      <w:pPr>
        <w:pStyle w:val="Normal"/>
      </w:pPr>
      <w:r>
        <w:t xml:space="preserve">Script: 19a_v3_check</w:t>
      </w:r>
    </w:p>
    <w:p>
      <w:pPr>
        <w:pStyle w:val="Normal"/>
      </w:pPr>
      <w:r>
        <w:t xml:space="preserve">Run time: 2026-07-08 08:15:15</w:t>
      </w:r>
    </w:p>
    <w:p>
      <w:pPr>
        <w:pStyle w:val="Titre2"/>
      </w:pPr>
      <w:r>
        <w:t xml:space="preserve">Validation checks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9"/>
        <w:gridCol w:w="9192"/>
        <w:gridCol w:w="3688"/>
        <w:gridCol w:w="1316"/>
        <w:gridCol w:w="9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check_id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check_description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 sample should match adolescents aged 15–19 who never had sexual intercourse.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family_items_detected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connectedness should use four H1PR items.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friend_items_detected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 support should use one H1PR item.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deterrence_items_detected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delay deterrence should use three H1MO items.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family_valid_pct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connectedness should have high construct-level coverage.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 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friend_valid_pct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 support should have high construct-level coverage.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 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deterrence_valid_pct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delay deterrence should have high construct-level coverage.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 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range_checks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item and construct mean scores should be within expected ranges.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values outside expected ranges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family_reverse_coding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connectedness should not be reverse-coded.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 for all family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friend_reverse_coding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 support should not be reverse-coded.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 for friend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deterrence_reverse_coding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delay deterrence should be reverse-coded using 6 - raw value.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 for all deterrence items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</w:tbl>
    <w:p>
      <w:pPr>
        <w:pStyle w:val="Titre2"/>
      </w:pPr>
      <w:r>
        <w:t xml:space="preserve">Construct missingness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4031"/>
        <w:gridCol w:w="1071"/>
        <w:gridCol w:w="1108"/>
        <w:gridCol w:w="1401"/>
        <w:gridCol w:w="1279"/>
        <w:gridCol w:w="15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pct_missing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sexual_delay_deterrence_mean_1_5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</w:tr>
    </w:tbl>
    <w:p>
      <w:pPr>
        <w:pStyle w:val="Titre2"/>
      </w:pPr>
      <w:r>
        <w:t xml:space="preserve">Item missingness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2587"/>
        <w:gridCol w:w="1964"/>
        <w:gridCol w:w="6159"/>
        <w:gridCol w:w="1071"/>
        <w:gridCol w:w="1108"/>
        <w:gridCol w:w="1401"/>
        <w:gridCol w:w="1279"/>
        <w:gridCol w:w="1572"/>
        <w:gridCol w:w="2257"/>
        <w:gridCol w:w="1939"/>
        <w:gridCol w:w="2061"/>
        <w:gridCol w:w="212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transformed_variable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transformed_sd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transformed_min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transformed_max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parents_care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family_parents_care_prot_1_5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family_understand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family_family_understand_prot_1_5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family_family_fun_prot_1_5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family_attention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H1PR8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family_family_attention_prot_1_5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friends_care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H1PR4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friend_friends_care_prot_1_5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partner_loses_respect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sexual_delay_deterrence_partner_loses_respect_prot_1_5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guilt_after_sex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sexual_delay_deterrence_guilt_after_sex_prot_1_5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mother_upset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sexual_delay_deterrence_mother_upset_prot_1_5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Distribution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4031"/>
        <w:gridCol w:w="1108"/>
        <w:gridCol w:w="1401"/>
        <w:gridCol w:w="1279"/>
        <w:gridCol w:w="1084"/>
        <w:gridCol w:w="1084"/>
        <w:gridCol w:w="765"/>
        <w:gridCol w:w="839"/>
        <w:gridCol w:w="1132"/>
        <w:gridCol w:w="778"/>
        <w:gridCol w:w="8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sexual_delay_deterrence_mean_1_5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Internal consistency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1181"/>
        <w:gridCol w:w="1548"/>
        <w:gridCol w:w="1084"/>
        <w:gridCol w:w="83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n_complete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Acceptable internal consistency.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applicable: fewer than two items.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internal consistency; acceptable for exploratory analysis with few items.</w:t>
            </w:r>
          </w:p>
        </w:tc>
      </w:tr>
    </w:tbl>
    <w:p>
      <w:pPr>
        <w:pStyle w:val="Titre2"/>
      </w:pPr>
      <w:r>
        <w:t xml:space="preserve">Construct 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50"/>
        <w:gridCol w:w="4031"/>
        <w:gridCol w:w="1438"/>
        <w:gridCol w:w="187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construct_level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construct_level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sexual_delay_deterrence_mean_1_5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construct_level</w:t>
            </w:r>
          </w:p>
        </w:tc>
      </w:tr>
    </w:tbl>
    <w:p>
      <w:pPr>
        <w:pStyle w:val="Titre2"/>
      </w:pPr>
      <w:r>
        <w:t xml:space="preserve">Inter-item 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13"/>
        <w:gridCol w:w="6159"/>
        <w:gridCol w:w="1438"/>
        <w:gridCol w:w="286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family_family_attention_prot_1_5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family_family_fun_prot_1_5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family_family_attention_prot_1_5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family_family_understand_prot_1_5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family_family_attention_prot_1_5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family_parents_care_prot_1_5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family_family_fun_prot_1_5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family_family_understand_prot_1_5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family_family_fun_prot_1_5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family_parents_care_prot_1_5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family_family_understand_prot_1_5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family_parents_care_prot_1_5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sexual_delay_deterrence_guilt_after_sex_prot_1_5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sexual_delay_deterrence_mother_upset_prot_1_5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sexual_delay_deterrence_guilt_after_sex_prot_1_5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sexual_delay_deterrence_partner_loses_respect_prot_1_5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sexual_delay_deterrence_mother_upset_prot_1_5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sexual_delay_deterrence_partner_loses_respect_prot_1_5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2026-07-08T08:15:20Z</dcterms:modified>
  <cp:category/>
</cp:coreProperties>
</file>