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05 - Build DFAST Benchmark Dataset</w:t>
      </w:r>
    </w:p>
    <w:p>
      <w:pPr>
        <w:pStyle w:val="Normal"/>
      </w:pPr>
      <w:r>
        <w:t xml:space="preserve">USA Bank Stress Test DFAST Replication</w:t>
      </w:r>
    </w:p>
    <w:p>
      <w:pPr>
        <w:pStyle w:val="Normal"/>
      </w:pPr>
      <w:r>
        <w:t xml:space="preserve">2026-06-29 19:11:02</w:t>
      </w:r>
    </w:p>
    <w:p>
      <w:pPr>
        <w:pStyle w:val="Titre2"/>
      </w:pPr>
      <w:r>
        <w:t xml:space="preserve">1. Objective</w:t>
      </w:r>
    </w:p>
    <w:p>
      <w:pPr>
        <w:pStyle w:val="Normal"/>
      </w:pPr>
      <w:r>
        <w:t xml:space="preserve">This script builds a structured benchmark dataset from the Federal Reserve public DFAST results. The benchmark will later be used to compare the public replication outputs with official published stress test results.</w:t>
      </w:r>
    </w:p>
    <w:p>
      <w:pPr>
        <w:pStyle w:val="Titre2"/>
      </w:pPr>
      <w:r>
        <w:t xml:space="preserve">2. Execution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3529"/>
        <w:gridCol w:w="4934"/>
        <w:gridCol w:w="3249"/>
        <w:gridCol w:w="3249"/>
        <w:gridCol w:w="1475"/>
        <w:gridCol w:w="1829"/>
        <w:gridCol w:w="998"/>
        <w:gridCol w:w="1829"/>
        <w:gridCol w:w="949"/>
        <w:gridCol w:w="1352"/>
        <w:gridCol w:w="2330"/>
        <w:gridCol w:w="1413"/>
        <w:gridCol w:w="145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project_root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input_columns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bank_rssd_ids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benchmark_metrics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wide_rows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build_dfast_benchmark_dataset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19:10:53.105133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19:11:00.764582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37,240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</w:tr>
    </w:tbl>
    <w:p>
      <w:pPr>
        <w:pStyle w:val="Titre2"/>
      </w:pPr>
      <w:r>
        <w:t xml:space="preserve">3. Required column check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97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required_column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exists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id_rssd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disclosure_legal_name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exercise_name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dt_exercise_quarter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scenario_name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4. Metric block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84"/>
        <w:gridCol w:w="1658"/>
        <w:gridCol w:w="229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metric_block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number_of_metrics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ratio_or_rate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ratio_or_rate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ratio_or_rate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amount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</w:tbl>
    <w:p>
      <w:pPr>
        <w:pStyle w:val="Titre2"/>
      </w:pPr>
      <w:r>
        <w:t xml:space="preserve">5. Year and scenario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80"/>
        <w:gridCol w:w="1842"/>
        <w:gridCol w:w="3431"/>
        <w:gridCol w:w="3284"/>
        <w:gridCol w:w="1242"/>
        <w:gridCol w:w="1364"/>
        <w:gridCol w:w="1903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exercise_year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metric_block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n_banks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n_metrics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missing_share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0.3333333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0.2222222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0.2222222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0.1961806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0.2656250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0.1961806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0.2656250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0.3333333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0.3333333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0.2825397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0.2825397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0.2746914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0.2746914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0.1754386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0.1754386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0.2352941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0.2183908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Alternative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0.2352941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Alternative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Alternative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Alternative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Alternative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0.2352941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0.1944444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0.2291667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0.1811594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0.2222222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Losses and 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comprehensive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Risk-weighted assets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</w:t>
            </w:r>
          </w:p>
        </w:tc>
      </w:tr>
    </w:tbl>
    <w:p>
      <w:pPr>
        <w:pStyle w:val="Titre2"/>
      </w:pPr>
      <w:r>
        <w:t xml:space="preserve">6. Methodological note</w:t>
      </w:r>
    </w:p>
    <w:p>
      <w:pPr>
        <w:pStyle w:val="Normal"/>
      </w:pPr>
      <w:r>
        <w:t xml:space="preserve">This script does not estimate a stress test model. It prepares the official Federal Reserve DFAST results as a benchmark layer for later comparison with the public replication outputs.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2026-06-29T19:11:06Z</dcterms:modified>
  <cp:category/>
</cp:coreProperties>
</file>