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Script 11 - Estimate Capital Depletion Model</w:t>
      </w:r>
    </w:p>
    <w:p>
      <w:pPr>
        <w:pStyle w:val="Normal"/>
      </w:pPr>
      <w:r>
        <w:t xml:space="preserve">USA Bank Stress Test DFAST Replication</w:t>
      </w:r>
    </w:p>
    <w:p>
      <w:pPr>
        <w:pStyle w:val="Normal"/>
      </w:pPr>
      <w:r>
        <w:t xml:space="preserve">2026-06-30 07:01:31</w:t>
      </w:r>
    </w:p>
    <w:p>
      <w:pPr>
        <w:pStyle w:val="Titre2"/>
      </w:pPr>
      <w:r>
        <w:t xml:space="preserve">1. Objective</w:t>
      </w:r>
    </w:p>
    <w:p>
      <w:pPr>
        <w:pStyle w:val="Normal"/>
      </w:pPr>
      <w:r>
        <w:t xml:space="preserve">This script estimates reduced-form public capital depletion models using the modelling sample prepared in Script 08. The models explain observed CET1 depletion using credit losses, PPNR, initial capital, RWA growth, scenario indicators and fixed effects.</w:t>
      </w:r>
    </w:p>
    <w:p>
      <w:pPr>
        <w:pStyle w:val="Titre2"/>
      </w:pPr>
      <w:r>
        <w:t xml:space="preserve">2. Execution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230"/>
        <w:gridCol w:w="3737"/>
        <w:gridCol w:w="4934"/>
        <w:gridCol w:w="3249"/>
        <w:gridCol w:w="3126"/>
        <w:gridCol w:w="1475"/>
        <w:gridCol w:w="2000"/>
        <w:gridCol w:w="998"/>
        <w:gridCol w:w="949"/>
        <w:gridCol w:w="1352"/>
        <w:gridCol w:w="2221"/>
        <w:gridCol w:w="2196"/>
        <w:gridCol w:w="3224"/>
        <w:gridCol w:w="192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script_name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project_root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started_at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completed_at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input_rows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estimation_rows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models_attempted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models_estimated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best_model_by_rmse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figures_created</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estimate_capital_depletion_model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D:/GitHub/us-bank-stress-test-dfast-replication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2026-06-30 07:01:20.882419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2026-06-30 07:01:31.02981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w:t>
            </w:r>
          </w:p>
        </w:tc>
      </w:tr>
    </w:tbl>
    <w:p>
      <w:pPr>
        <w:pStyle w:val="Titre2"/>
      </w:pPr>
      <w:r>
        <w:t xml:space="preserve">3. Estimation sample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352"/>
        <w:gridCol w:w="2832"/>
        <w:gridCol w:w="2526"/>
        <w:gridCol w:w="998"/>
        <w:gridCol w:w="1230"/>
        <w:gridCol w:w="949"/>
        <w:gridCol w:w="1352"/>
        <w:gridCol w:w="2735"/>
        <w:gridCol w:w="2417"/>
        <w:gridCol w:w="2539"/>
        <w:gridCol w:w="260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raw_rows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capital_model_flag_rows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final_estimation_rows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banks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rssd_ids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years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min_capital_depletion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max_capital_depletion</w:t>
            </w:r>
          </w:p>
        </w:tc>
      </w:tr>
      <w:tr>
        <w:trPr>
          <w:trHeight w:val="623"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665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2.681248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1.970705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9.251</w:t>
            </w:r>
          </w:p>
        </w:tc>
      </w:tr>
    </w:tbl>
    <w:p>
      <w:pPr>
        <w:pStyle w:val="Titre2"/>
      </w:pPr>
      <w:r>
        <w:t xml:space="preserve">4. Model status</w:t>
      </w:r>
    </w:p>
    <w:tbl xmlns:a="http://schemas.openxmlformats.org/drawingml/2006/main" xmlns:pic="http://schemas.openxmlformats.org/drawingml/2006/picture">
      <w:tblPr>
        <w:tblLayout w:type="fixed"/>
        <w:jc w:val="center"/>
        <w:tblLook w:firstRow="1" w:lastRow="0" w:firstColumn="0" w:lastColumn="0" w:noHBand="0" w:noVBand="1"/>
      </w:tblPr>
      <w:tblGrid>
        <w:gridCol w:w="4606"/>
        <w:gridCol w:w="17110"/>
        <w:gridCol w:w="1364"/>
        <w:gridCol w:w="1890"/>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formula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error_message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 + x_credit_loss_ratio_model + x_ppnr_ratio_model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 + x_credit_loss_ratio_model + x_ppnr_ratio_model + x_initial_cet1_model + x_rwa_growth_model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 + x_credit_loss_ratio_model + x_ppnr_ratio_model + x_initial_cet1_model + x_rwa_growth_model + year_factor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 + x_credit_loss_ratio_model + x_ppnr_ratio_model + x_initial_cet1_model + x_rwa_growth_model + bank_factor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 + x_credit_loss_ratio_model + x_ppnr_ratio_model + x_initial_cet1_model + x_rwa_growth_model + year_factor + bank_factor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y_capital_depletion_model ~ scenario_factor + log_total_loan_losses + log_ppnr_amount + x_initial_cet1_model + x_rwa_growth_model + year_factor + bank_factor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bl>
    <w:p>
      <w:pPr>
        <w:pStyle w:val="Titre2"/>
      </w:pPr>
      <w:r>
        <w:t xml:space="preserve">5. Model fit comparison</w:t>
      </w:r>
    </w:p>
    <w:tbl xmlns:a="http://schemas.openxmlformats.org/drawingml/2006/main" xmlns:pic="http://schemas.openxmlformats.org/drawingml/2006/picture">
      <w:tblPr>
        <w:tblLayout w:type="fixed"/>
        <w:jc w:val="center"/>
        <w:tblLook w:firstRow="1" w:lastRow="0" w:firstColumn="0" w:lastColumn="0" w:noHBand="0" w:noVBand="1"/>
      </w:tblPr>
      <w:tblGrid>
        <w:gridCol w:w="4606"/>
        <w:gridCol w:w="1658"/>
        <w:gridCol w:w="1451"/>
        <w:gridCol w:w="1451"/>
        <w:gridCol w:w="2649"/>
        <w:gridCol w:w="3237"/>
        <w:gridCol w:w="1536"/>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r2_outcome_prediction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mean_residual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sd_residual</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0.7911414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0.5717279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0.83852663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-0.000000000000001031776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0.7919032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0.7942163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0.5811445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0.83726898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-0.000000000000006155937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0.7949811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0.8942374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0.6480436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0.79370041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0.000000000000001332479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0.8950985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1.3759167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1.0308140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0.51159851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-0.000000000000003450674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1.3772416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1.5011986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1.1451299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0.41860804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-0.000000000000001756929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1.5026442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1.6872659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1.3222216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0.26555419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-0.000000000000002955969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1.6888906</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1.8745451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1.4201169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0.09346515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-0.000000000000002638391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1.8763502</w:t>
            </w:r>
          </w:p>
        </w:tc>
      </w:tr>
    </w:tbl>
    <w:p>
      <w:pPr>
        <w:pStyle w:val="Titre2"/>
      </w:pPr>
      <w:r>
        <w:t xml:space="preserve">6. Structural coefficients</w:t>
      </w:r>
    </w:p>
    <w:tbl xmlns:a="http://schemas.openxmlformats.org/drawingml/2006/main" xmlns:pic="http://schemas.openxmlformats.org/drawingml/2006/picture">
      <w:tblPr>
        <w:tblLayout w:type="fixed"/>
        <w:jc w:val="center"/>
        <w:tblLook w:firstRow="1" w:lastRow="0" w:firstColumn="0" w:lastColumn="0" w:noHBand="0" w:noVBand="1"/>
      </w:tblPr>
      <w:tblGrid>
        <w:gridCol w:w="4606"/>
        <w:gridCol w:w="2966"/>
        <w:gridCol w:w="1646"/>
        <w:gridCol w:w="1573"/>
        <w:gridCol w:w="1646"/>
        <w:gridCol w:w="5488"/>
        <w:gridCol w:w="2049"/>
        <w:gridCol w:w="1927"/>
        <w:gridCol w:w="192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significant_10pct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significant_5pct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significant_1pct</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x_credit_loss_ratio_model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16.7356619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3.65107277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4.5837656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0.0000057378950344438886021006251958453959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x_ppnr_ratio_model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-32.1563432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3.05879172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-10.5127600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0.0000000000000000000000150309591580173730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x_credit_loss_ratio_model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26.7498362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3.36842340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7.9413521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0.0000000000000127219909777784143470064776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x_initial_cet1_model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0.1576127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0.01377634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11.4408225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0.0000000000000000000000000037485571304204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x_ppnr_ratio_model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-36.0567494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2.76209287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-13.0541409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0.0000000000000000000000000000000007852466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x_rwa_growth_model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0.9752681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1.49139169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0.6539316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0.5134489188849513663370771610061638057232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x_credit_loss_ratio_model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29.4758482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3.17803569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9.2748638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0.0000000000000000005246573023091228616787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x_initial_cet1_model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0.1400856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0.01303348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10.7481382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0.0000000000000000000000021382627544281224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x_ppnr_ratio_model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-34.4485663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2.61325568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-13.1822411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0.0000000000000000000000000000000002703275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x_rwa_growth_model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-13.0442186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2.21120912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-5.8991339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0.0000000067154549543168127702028047387728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x_credit_loss_ratio_model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44.4139870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6.23893226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7.1188442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0.0000000000042335064463098569889111522091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x_initial_cet1_model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0.1102991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0.02275329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4.8476100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0.0000017141496045068049846986368844881099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x_ppnr_ratio_model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-39.2150427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4.02579565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-9.7409422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0.0000000000000000000167569527318016604214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x_rwa_growth_model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11.2685713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1.19014573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9.4682281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0.0000000000000000001517133647105150263609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x_credit_loss_ratio_model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63.1074776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6.11501419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10.3200869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0.0000000000000000000001520374870075936827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x_initial_cet1_model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0.1037124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0.02081397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4.9828280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0.0000008966675945073601380203021093961979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x_ppnr_ratio_model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-35.6924350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3.94956800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-9.0370478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0.0000000000000000048560933328031698446962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x_rwa_growth_model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-4.7438186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2.00901154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-2.3612700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0.0186396489955882628530847711090245866217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log_ppnr_amount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-1.9960242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0.16813275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-11.8717152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0.0000000000000000000000000001880686455380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log_total_loan_losses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2.7230473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0.30118300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9.0411721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0.0000000000000000047036048448904386920684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x_initial_cet1_model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0.1015593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0.02051832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4.9496917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0.0000010541942098485013452717484749854293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x_rwa_growth_model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-2.4280638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1.96730694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-1.2342069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0.2177728483223013433711656716695870272815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r>
    </w:tbl>
    <w:p>
      <w:pPr>
        <w:pStyle w:val="Titre2"/>
      </w:pPr>
      <w:r>
        <w:t xml:space="preserve">7. Scenario effects</w:t>
      </w:r>
    </w:p>
    <w:tbl xmlns:a="http://schemas.openxmlformats.org/drawingml/2006/main" xmlns:pic="http://schemas.openxmlformats.org/drawingml/2006/picture">
      <w:tblPr>
        <w:tblLayout w:type="fixed"/>
        <w:jc w:val="center"/>
        <w:tblLook w:firstRow="1" w:lastRow="0" w:firstColumn="0" w:lastColumn="0" w:noHBand="0" w:noVBand="1"/>
      </w:tblPr>
      <w:tblGrid>
        <w:gridCol w:w="4606"/>
        <w:gridCol w:w="3431"/>
        <w:gridCol w:w="1451"/>
        <w:gridCol w:w="1451"/>
        <w:gridCol w:w="1328"/>
        <w:gridCol w:w="2674"/>
        <w:gridCol w:w="2049"/>
        <w:gridCol w:w="1927"/>
        <w:gridCol w:w="1927"/>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scenario_effect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std.error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significant_10pct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significant_5pct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significant_1pct</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1.3484009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0.3639406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3.705002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0.00023416766383383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1.4178519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0.1956164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7.248123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0.00000000000154832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0.5774635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0.3468777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1.664747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0.09657149835692018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0.9344326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0.1926434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4.850583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0.00000163330734947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0.3646778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0.3436445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1.061207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0.28909536447453626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false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0.7589344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0.2036774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3.726159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0.00021601548108412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1.0992958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0.3626512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3.031276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0.00256073872454538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1.0633740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0.1950581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5.451577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0.00000007835663403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0.7572417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0.2507199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3.020269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0.00266671455349830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1.0485336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0.1639565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6.395194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0.00000000039611757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0.8026946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0.2489138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3.224789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0.00135287144688066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0.7328783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0.1582585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4.630895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0.00000477757466235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0.7789021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0.2553348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3.050513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0.00242009491320526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0.7055836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0.1679577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4.200960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0.00003208576829579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true</w:t>
            </w:r>
          </w:p>
        </w:tc>
      </w:tr>
    </w:tbl>
    <w:p>
      <w:pPr>
        <w:pStyle w:val="Titre2"/>
      </w:pPr>
      <w:r>
        <w:t xml:space="preserve">8. Residual diagnostics by scenario</w:t>
      </w:r>
    </w:p>
    <w:tbl xmlns:a="http://schemas.openxmlformats.org/drawingml/2006/main" xmlns:pic="http://schemas.openxmlformats.org/drawingml/2006/picture">
      <w:tblPr>
        <w:tblLayout w:type="fixed"/>
        <w:jc w:val="center"/>
        <w:tblLook w:firstRow="1" w:lastRow="0" w:firstColumn="0" w:lastColumn="0" w:noHBand="0" w:noVBand="1"/>
      </w:tblPr>
      <w:tblGrid>
        <w:gridCol w:w="4606"/>
        <w:gridCol w:w="3431"/>
        <w:gridCol w:w="1658"/>
        <w:gridCol w:w="1670"/>
        <w:gridCol w:w="1988"/>
        <w:gridCol w:w="3482"/>
        <w:gridCol w:w="1451"/>
        <w:gridCol w:w="145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model_name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scenario_label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mean_actual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mean_predicted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mean_residual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mae</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-0.00000000000001234496026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1.2746672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0.9473262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-0.00000000000000234457923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2.1486277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1.6907803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M1_scenario_only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0.00000000000000066070502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2.0143144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1.5566459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-0.00000000000000954254203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1.2530719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0.9972548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-0.00000000000000137152372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1.7525857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1.3922142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M2_losses_ppnr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-0.00000000000000084860534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1.8063990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1.4269624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-0.00000000000000734361346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1.1409457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0.8695423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0.00000000000000005871234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1.4128301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1.0732021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M3_structural_controls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-0.00000000000000001260729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1.6136381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1.2462857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-0.00000000000001198048800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1.1997233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0.9275723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0.00000000000000862706485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1.2808661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0.9233919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M4_year_fixed_effects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-0.00000000000000166313139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1.4395533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1.0762680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-0.00000000000000568352227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0.8105305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0.6064344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0.00000000000000167188918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0.8184408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0.6137134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M5_bank_fixed_effects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0.00000000000000370352920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0.9277575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0.6655209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-0.00000000000000601127796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0.7486516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0.5550649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0.00000000000001004096931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0.7360536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0.5524569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M6_bank_year_fixed_effects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-0.00000000000000036604582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0.8100724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0.5792457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1.606040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-0.00000000000001579960611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0.7121799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0.5199584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2.954441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0.00000000000000517885560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0.7835087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0.5698447</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M7_log_amounts_bank_year_fixed_effects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3.023892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-0.00000000000000391717064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0.8213996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0.6031647</w:t>
            </w:r>
          </w:p>
        </w:tc>
      </w:tr>
    </w:tbl>
    <w:p>
      <w:pPr>
        <w:pStyle w:val="Titre2"/>
      </w:pPr>
      <w:r>
        <w:t xml:space="preserve">9. Methodological note</w:t>
      </w:r>
    </w:p>
    <w:p>
      <w:pPr>
        <w:pStyle w:val="Normal"/>
      </w:pPr>
      <w:r>
        <w:t xml:space="preserve">The estimated models are reduced-form and based only on public DFAST information. They should be interpreted as benchmarking and replication tools, not as replicas of confidential supervisory capital models.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2026-06-30T07:01:36Z</dcterms:modified>
  <cp:category/>
</cp:coreProperties>
</file>