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02b v2 - Download Regulatory Documentation with File Signature Validation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2026-06-30 11:47:48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script downloads and inventories the regulatory documentation used to guide the DFAST-style public replication project. Version 2 validates downloaded files by declared type and prevents HTML pages from being treated as valid PDF documents.</w:t>
      </w:r>
    </w:p>
    <w:p>
      <w:pPr>
        <w:pStyle w:val="Titre2"/>
      </w:pPr>
      <w:r>
        <w:t xml:space="preserve">2. Execution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6612"/>
        <w:gridCol w:w="4934"/>
        <w:gridCol w:w="3249"/>
        <w:gridCol w:w="3249"/>
        <w:gridCol w:w="2649"/>
        <w:gridCol w:w="3615"/>
        <w:gridCol w:w="3175"/>
        <w:gridCol w:w="1511"/>
        <w:gridCol w:w="2466"/>
        <w:gridCol w:w="3664"/>
        <w:gridCol w:w="2685"/>
        <w:gridCol w:w="2894"/>
        <w:gridCol w:w="3089"/>
        <w:gridCol w:w="506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documentation_targets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successful_validated_downloads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failed_or_invalid_downloads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pdf_targets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valid_pdf_downloads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invalid_pdf_signature_downloads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documents_inventoried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failed_downloads_moved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legacy_invalid_files_moved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publication_pdf_rule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02b_v2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download_regulatory_documentation_with_signature_validation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2026-06-30 11:46:32.708735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2026-06-30 11:47:47.551472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 success requires internal %PDF signature.</w:t>
            </w:r>
          </w:p>
        </w:tc>
      </w:tr>
    </w:tbl>
    <w:p>
      <w:pPr>
        <w:pStyle w:val="Titre2"/>
      </w:pPr>
      <w:r>
        <w:t xml:space="preserve">3. Download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7"/>
        <w:gridCol w:w="1915"/>
        <w:gridCol w:w="2623"/>
        <w:gridCol w:w="2661"/>
        <w:gridCol w:w="3615"/>
        <w:gridCol w:w="3175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validation_status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number_of_documents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successful_validated_downloads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failed_or_invalid_downloads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total_size_bytes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FFIEC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HTML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VALID_HTML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VALID_HTML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505,494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14,475,790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VALID_HTML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68,391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eCFR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VALID_HTML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10,596</w:t>
            </w:r>
          </w:p>
        </w:tc>
      </w:tr>
    </w:tbl>
    <w:p>
      <w:pPr>
        <w:pStyle w:val="Titre2"/>
      </w:pPr>
      <w:r>
        <w:t xml:space="preserve">4. PDF validation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3"/>
        <w:gridCol w:w="802"/>
        <w:gridCol w:w="3615"/>
        <w:gridCol w:w="3175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validation_status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successful_validated_downloads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failed_or_invalid_downloads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total_size_bytes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DOWNLOAD_ERROR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VALID_PDF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14,475,790</w:t>
            </w:r>
          </w:p>
        </w:tc>
      </w:tr>
    </w:tbl>
    <w:p>
      <w:pPr>
        <w:pStyle w:val="Titre2"/>
      </w:pPr>
      <w:r>
        <w:t xml:space="preserve">5. Failed or invalid downloads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37"/>
        <w:gridCol w:w="2037"/>
        <w:gridCol w:w="1915"/>
        <w:gridCol w:w="1487"/>
        <w:gridCol w:w="1854"/>
        <w:gridCol w:w="2465"/>
        <w:gridCol w:w="2282"/>
        <w:gridCol w:w="2623"/>
        <w:gridCol w:w="2881"/>
        <w:gridCol w:w="2966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http_status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file_size_bytes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temp_file_size_bytes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detected_signature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validation_status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legacy_invalid_moved_to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failed_moved_to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FED_PUBLIC_RESULTS_DICTIONARY_PDF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DOWNLOAD_ERROR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FED_9Q_PATHS_DICTIONARY_PDF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D:/GitHub/us-bank-stress-test-dfast-replication/docs/regulatory_framework/failed_downloads/.download_tmp_FED_9Q_PATHS_DICTIONARY_PDF_20260630_114659_fed_2026_detailed_nine_quarter_paths_dictionary_FED_9Q_PATHS_DICTIONARY_PDF_download_error_20260630_114700.pdf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FED_LARGE_BANK_CAPITAL_REQUIREMENTS_PDF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DOWNLOAD_ERROR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6. Methodological note</w:t>
      </w:r>
    </w:p>
    <w:p>
      <w:pPr>
        <w:pStyle w:val="Normal"/>
      </w:pPr>
      <w:r>
        <w:t xml:space="preserve">A file with .pdf extension is not automatically a valid PDF. In this project, a PDF download is considered valid only if the internal file signature begins with %PDF. Invalid downloads are moved to a failed_downloads folder for traceability and are not presented as valid regulatory documentation.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2026-06-30T11:47:50Z</dcterms:modified>
  <cp:category/>
</cp:coreProperties>
</file>