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04 - Structure Federal Reserve Macro Scenarios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2026-06-29 18:59:35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script structures Federal Reserve domestic macroeconomic scenarios into analytical long and wide datasets for the DFAST-style stress test replication pipeline.</w:t>
      </w:r>
    </w:p>
    <w:p>
      <w:pPr>
        <w:pStyle w:val="Titre2"/>
      </w:pPr>
      <w:r>
        <w:t xml:space="preserve">2. Execution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3492"/>
        <w:gridCol w:w="4934"/>
        <w:gridCol w:w="3249"/>
        <w:gridCol w:w="3126"/>
        <w:gridCol w:w="1401"/>
        <w:gridCol w:w="2453"/>
        <w:gridCol w:w="2991"/>
        <w:gridCol w:w="1413"/>
        <w:gridCol w:w="1450"/>
        <w:gridCol w:w="15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input_files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scenarios_structured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macro_variables_detected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wide_rows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shock_rows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structure_fed_macro_scenarios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18:59:29.075685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18:59:33.95124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</w:tr>
    </w:tbl>
    <w:p>
      <w:pPr>
        <w:pStyle w:val="Titre2"/>
      </w:pPr>
      <w:r>
        <w:t xml:space="preserve">3. Input structure audit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7271"/>
        <w:gridCol w:w="2624"/>
        <w:gridCol w:w="875"/>
        <w:gridCol w:w="123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input_path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detected_time_column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historic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data/processed/fed/fed_macro_historic_domestic_clean.csv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data/processed/fed/fed_macro_baseline_domestic_clean.csv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severely_adverse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data/processed/fed/fed_macro_severely_adverse_domestic_clean.csv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</w:tbl>
    <w:p>
      <w:pPr>
        <w:pStyle w:val="Titre2"/>
      </w:pPr>
      <w:r>
        <w:t xml:space="preserve">4. Scenario structure audit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1377"/>
        <w:gridCol w:w="2269"/>
        <w:gridCol w:w="1903"/>
        <w:gridCol w:w="215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n_periods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n_macro_variables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n_missing_values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missing_share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historic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severely_adverse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5. Largest scenario shocks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70"/>
        <w:gridCol w:w="1377"/>
        <w:gridCol w:w="1903"/>
        <w:gridCol w:w="2808"/>
        <w:gridCol w:w="1658"/>
        <w:gridCol w:w="2428"/>
        <w:gridCol w:w="2477"/>
        <w:gridCol w:w="351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n_periods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severely_adverse_mean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mean_shock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max_adverse_shock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max_absolute_shock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period_of_max_absolute_shock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nominal_gdp_growth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4.330769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1.5384615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-2.7923077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real_gdp_growth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unemployment_rate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nominal_disposable_income_growth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4.615385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2.3461538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-2.2692308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real_disposable_income_growth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2.223077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1.2538462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-0.9692308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prime_rate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6.138462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3.2846154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-2.8538462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x3_month_treasury_rate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3.138462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0.2846154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-2.8538462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bbb_corporate_yield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5.476923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6.5538462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1.0769231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cpi_inflation_rate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2.407692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-1.1076923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mortgage_rate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5.861538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5.4692308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-0.3923077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</w:tbl>
    <w:p>
      <w:pPr>
        <w:pStyle w:val="Titre2"/>
      </w:pPr>
      <w:r>
        <w:t xml:space="preserve">6. Methodological note</w:t>
      </w:r>
    </w:p>
    <w:p>
      <w:pPr>
        <w:pStyle w:val="Normal"/>
      </w:pPr>
      <w:r>
        <w:t xml:space="preserve">The script transforms only numeric macroeconomic variables into long format. Metadata columns such as source files, cleaning timestamps and scenario descriptors are preserved but excluded from the macro variable pivot.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2026-06-29T18:59:38Z</dcterms:modified>
  <cp:category/>
</cp:coreProperties>
</file>