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AD9B3" w14:textId="77777777" w:rsidR="00F52C64" w:rsidRPr="00F52C64" w:rsidRDefault="00F52C64" w:rsidP="00F52C64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291E6984" w14:textId="77777777" w:rsidR="00F52C64" w:rsidRPr="00F52C64" w:rsidRDefault="00F52C64" w:rsidP="00F52C64">
      <w:pPr>
        <w:spacing w:before="720"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52C64">
        <w:rPr>
          <w:rFonts w:eastAsia="Times New Roman"/>
          <w:b/>
          <w:bCs/>
          <w:color w:val="2E75B6"/>
          <w:sz w:val="36"/>
          <w:szCs w:val="36"/>
        </w:rPr>
        <w:t>RAPORT Z PROJEKTU</w:t>
      </w:r>
    </w:p>
    <w:p w14:paraId="0EC2BD5B" w14:textId="77777777" w:rsidR="00F52C64" w:rsidRPr="00F52C64" w:rsidRDefault="00F52C64" w:rsidP="00F52C64">
      <w:pPr>
        <w:spacing w:before="60" w:after="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52C64">
        <w:rPr>
          <w:rFonts w:eastAsia="Times New Roman"/>
          <w:b/>
          <w:bCs/>
          <w:color w:val="000000"/>
          <w:sz w:val="30"/>
          <w:szCs w:val="30"/>
        </w:rPr>
        <w:t>Prognozowanie Przeżywalności Pacjentów z Marskością Wątroby</w:t>
      </w:r>
    </w:p>
    <w:p w14:paraId="5FE6FBB6" w14:textId="77777777" w:rsidR="00F52C64" w:rsidRPr="00F52C64" w:rsidRDefault="00F52C64" w:rsidP="00F52C64">
      <w:pPr>
        <w:spacing w:before="60" w:after="18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52C64">
        <w:rPr>
          <w:rFonts w:eastAsia="Times New Roman"/>
          <w:i/>
          <w:iCs/>
          <w:color w:val="555555"/>
          <w:sz w:val="24"/>
          <w:szCs w:val="24"/>
        </w:rPr>
        <w:t>Klasyfikacja wieloklasowa przy użyciu algorytmów uczenia maszynowego</w:t>
      </w:r>
    </w:p>
    <w:p w14:paraId="3B53630A" w14:textId="77777777" w:rsidR="00F52C64" w:rsidRPr="00F52C64" w:rsidRDefault="00F52C64" w:rsidP="00F52C64">
      <w:pPr>
        <w:spacing w:before="60" w:after="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52C64">
        <w:rPr>
          <w:rFonts w:eastAsia="Times New Roman"/>
          <w:color w:val="555555"/>
        </w:rPr>
        <w:t>Sztuczna Inteligencja i Inżynieria Wiedzy — Lista 4</w:t>
      </w:r>
    </w:p>
    <w:p w14:paraId="090B3C05" w14:textId="77777777" w:rsidR="00F52C64" w:rsidRPr="00F52C64" w:rsidRDefault="00F52C64" w:rsidP="00F52C64">
      <w:pPr>
        <w:spacing w:before="60" w:after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52C64">
        <w:rPr>
          <w:rFonts w:eastAsia="Times New Roman"/>
          <w:color w:val="555555"/>
        </w:rPr>
        <w:t>2025/2026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5"/>
      </w:tblGrid>
      <w:tr w:rsidR="00F52C64" w:rsidRPr="00F52C64" w14:paraId="421EF791" w14:textId="77777777"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0A46F0" w14:textId="09EF9E07" w:rsidR="00F52C64" w:rsidRPr="00F52C64" w:rsidRDefault="00F52C64" w:rsidP="00F52C6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F52C64">
              <w:rPr>
                <w:rFonts w:eastAsia="Times New Roman"/>
                <w:b/>
                <w:bCs/>
                <w:color w:val="000000"/>
                <w:sz w:val="20"/>
                <w:szCs w:val="20"/>
                <w:lang w:val="en-GB"/>
              </w:rPr>
              <w:t>Technologia</w:t>
            </w:r>
            <w:proofErr w:type="spellEnd"/>
            <w:r w:rsidRPr="00F52C64">
              <w:rPr>
                <w:rFonts w:eastAsia="Times New Roman"/>
                <w:b/>
                <w:bCs/>
                <w:color w:val="000000"/>
                <w:sz w:val="20"/>
                <w:szCs w:val="20"/>
                <w:lang w:val="en-GB"/>
              </w:rPr>
              <w:t xml:space="preserve">: </w:t>
            </w:r>
            <w:r w:rsidRPr="00F52C64">
              <w:rPr>
                <w:rFonts w:eastAsia="Times New Roman"/>
                <w:color w:val="000000"/>
                <w:sz w:val="20"/>
                <w:szCs w:val="20"/>
                <w:lang w:val="en-GB"/>
              </w:rPr>
              <w:t xml:space="preserve">Python  │  </w:t>
            </w:r>
            <w:proofErr w:type="spellStart"/>
            <w:r w:rsidRPr="00F52C64">
              <w:rPr>
                <w:rFonts w:eastAsia="Times New Roman"/>
                <w:b/>
                <w:bCs/>
                <w:color w:val="000000"/>
                <w:sz w:val="20"/>
                <w:szCs w:val="20"/>
                <w:lang w:val="en-GB"/>
              </w:rPr>
              <w:t>Biblioteki</w:t>
            </w:r>
            <w:proofErr w:type="spellEnd"/>
            <w:r w:rsidRPr="00F52C64">
              <w:rPr>
                <w:rFonts w:eastAsia="Times New Roman"/>
                <w:b/>
                <w:bCs/>
                <w:color w:val="000000"/>
                <w:sz w:val="20"/>
                <w:szCs w:val="20"/>
                <w:lang w:val="en-GB"/>
              </w:rPr>
              <w:t xml:space="preserve">: </w:t>
            </w:r>
            <w:r w:rsidRPr="00F52C64">
              <w:rPr>
                <w:rFonts w:eastAsia="Times New Roman"/>
                <w:color w:val="000000"/>
                <w:sz w:val="20"/>
                <w:szCs w:val="20"/>
                <w:lang w:val="en-GB"/>
              </w:rPr>
              <w:t xml:space="preserve">scikit-learn, pandas, matplotlib, seaborn, </w:t>
            </w:r>
            <w:proofErr w:type="spellStart"/>
            <w:r w:rsidRPr="00F52C64">
              <w:rPr>
                <w:rFonts w:eastAsia="Times New Roman"/>
                <w:color w:val="000000"/>
                <w:sz w:val="20"/>
                <w:szCs w:val="20"/>
                <w:lang w:val="en-GB"/>
              </w:rPr>
              <w:t>numpy</w:t>
            </w:r>
            <w:proofErr w:type="spellEnd"/>
          </w:p>
          <w:p w14:paraId="185024BB" w14:textId="77777777" w:rsidR="00F52C64" w:rsidRPr="00F52C64" w:rsidRDefault="00F52C64" w:rsidP="00F52C6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 xml:space="preserve">Algorytmy: </w:t>
            </w:r>
            <w:r w:rsidRPr="00F52C64">
              <w:rPr>
                <w:rFonts w:eastAsia="Times New Roman"/>
                <w:color w:val="000000"/>
                <w:sz w:val="20"/>
                <w:szCs w:val="20"/>
              </w:rPr>
              <w:t xml:space="preserve">Naiwny Bayes, Drzewo Decyzyjne, </w:t>
            </w:r>
            <w:proofErr w:type="spellStart"/>
            <w:r w:rsidRPr="00F52C64">
              <w:rPr>
                <w:rFonts w:eastAsia="Times New Roman"/>
                <w:color w:val="000000"/>
                <w:sz w:val="20"/>
                <w:szCs w:val="20"/>
              </w:rPr>
              <w:t>Random</w:t>
            </w:r>
            <w:proofErr w:type="spellEnd"/>
            <w:r w:rsidRPr="00F52C64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52C64">
              <w:rPr>
                <w:rFonts w:eastAsia="Times New Roman"/>
                <w:color w:val="000000"/>
                <w:sz w:val="20"/>
                <w:szCs w:val="20"/>
              </w:rPr>
              <w:t>Forest</w:t>
            </w:r>
            <w:proofErr w:type="spellEnd"/>
            <w:r w:rsidRPr="00F52C64">
              <w:rPr>
                <w:rFonts w:eastAsia="Times New Roman"/>
                <w:color w:val="000000"/>
                <w:sz w:val="20"/>
                <w:szCs w:val="20"/>
              </w:rPr>
              <w:t>, SVM</w:t>
            </w:r>
          </w:p>
          <w:p w14:paraId="559DCE9B" w14:textId="77777777" w:rsidR="00F52C64" w:rsidRPr="00F52C64" w:rsidRDefault="00F52C64" w:rsidP="00F52C6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F52C64">
              <w:rPr>
                <w:rFonts w:eastAsia="Times New Roman"/>
                <w:b/>
                <w:bCs/>
                <w:color w:val="000000"/>
                <w:sz w:val="20"/>
                <w:szCs w:val="20"/>
                <w:lang w:val="en-GB"/>
              </w:rPr>
              <w:t>Zbiór</w:t>
            </w:r>
            <w:proofErr w:type="spellEnd"/>
            <w:r w:rsidRPr="00F52C64">
              <w:rPr>
                <w:rFonts w:eastAsia="Times New Roman"/>
                <w:b/>
                <w:bCs/>
                <w:color w:val="000000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F52C64">
              <w:rPr>
                <w:rFonts w:eastAsia="Times New Roman"/>
                <w:b/>
                <w:bCs/>
                <w:color w:val="000000"/>
                <w:sz w:val="20"/>
                <w:szCs w:val="20"/>
                <w:lang w:val="en-GB"/>
              </w:rPr>
              <w:t>danych</w:t>
            </w:r>
            <w:proofErr w:type="spellEnd"/>
            <w:r w:rsidRPr="00F52C64">
              <w:rPr>
                <w:rFonts w:eastAsia="Times New Roman"/>
                <w:b/>
                <w:bCs/>
                <w:color w:val="000000"/>
                <w:sz w:val="20"/>
                <w:szCs w:val="20"/>
                <w:lang w:val="en-GB"/>
              </w:rPr>
              <w:t xml:space="preserve">: </w:t>
            </w:r>
            <w:r w:rsidRPr="00F52C64">
              <w:rPr>
                <w:rFonts w:eastAsia="Times New Roman"/>
                <w:color w:val="000000"/>
                <w:sz w:val="20"/>
                <w:szCs w:val="20"/>
                <w:lang w:val="en-GB"/>
              </w:rPr>
              <w:t xml:space="preserve">Cirrhosis Patient Survival Prediction (UCI ML Repository)  │  418 </w:t>
            </w:r>
            <w:proofErr w:type="spellStart"/>
            <w:r w:rsidRPr="00F52C64">
              <w:rPr>
                <w:rFonts w:eastAsia="Times New Roman"/>
                <w:color w:val="000000"/>
                <w:sz w:val="20"/>
                <w:szCs w:val="20"/>
                <w:lang w:val="en-GB"/>
              </w:rPr>
              <w:t>próbek</w:t>
            </w:r>
            <w:proofErr w:type="spellEnd"/>
            <w:r w:rsidRPr="00F52C64">
              <w:rPr>
                <w:rFonts w:eastAsia="Times New Roman"/>
                <w:color w:val="000000"/>
                <w:sz w:val="20"/>
                <w:szCs w:val="20"/>
                <w:lang w:val="en-GB"/>
              </w:rPr>
              <w:t xml:space="preserve">, 17 </w:t>
            </w:r>
            <w:proofErr w:type="spellStart"/>
            <w:r w:rsidRPr="00F52C64">
              <w:rPr>
                <w:rFonts w:eastAsia="Times New Roman"/>
                <w:color w:val="000000"/>
                <w:sz w:val="20"/>
                <w:szCs w:val="20"/>
                <w:lang w:val="en-GB"/>
              </w:rPr>
              <w:t>cech</w:t>
            </w:r>
            <w:proofErr w:type="spellEnd"/>
          </w:p>
          <w:p w14:paraId="7DDED459" w14:textId="68854C25" w:rsidR="00F52C64" w:rsidRDefault="00F52C64" w:rsidP="00F52C64">
            <w:pPr>
              <w:spacing w:before="40" w:after="40"/>
              <w:rPr>
                <w:rFonts w:eastAsia="Times New Roman"/>
                <w:color w:val="000000"/>
                <w:sz w:val="20"/>
                <w:szCs w:val="20"/>
                <w:lang w:val="en-GB"/>
              </w:rPr>
            </w:pPr>
            <w:proofErr w:type="spellStart"/>
            <w:r w:rsidRPr="00F52C64">
              <w:rPr>
                <w:rFonts w:eastAsia="Times New Roman"/>
                <w:b/>
                <w:bCs/>
                <w:color w:val="000000"/>
                <w:sz w:val="20"/>
                <w:szCs w:val="20"/>
                <w:lang w:val="en-GB"/>
              </w:rPr>
              <w:t>Pliki</w:t>
            </w:r>
            <w:proofErr w:type="spellEnd"/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GB"/>
              </w:rPr>
              <w:t xml:space="preserve">: </w:t>
            </w:r>
            <w:r w:rsidRPr="00F52C64">
              <w:rPr>
                <w:rFonts w:eastAsia="Times New Roman"/>
                <w:color w:val="000000"/>
                <w:sz w:val="20"/>
                <w:szCs w:val="20"/>
                <w:lang w:val="en-GB"/>
              </w:rPr>
              <w:t xml:space="preserve">exploration.py  │  preprocessing.py  │  exploration_postprocessing.py  │  main.py  │  </w:t>
            </w:r>
          </w:p>
          <w:p w14:paraId="220C04C0" w14:textId="7497C7F4" w:rsidR="00F52C64" w:rsidRPr="00F52C64" w:rsidRDefault="00F52C64" w:rsidP="00F52C64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  <w:lang w:val="en-GB"/>
              </w:rPr>
              <w:t>classification.</w:t>
            </w:r>
            <w:r>
              <w:rPr>
                <w:rFonts w:eastAsia="Times New Roman"/>
                <w:color w:val="000000"/>
                <w:sz w:val="20"/>
                <w:szCs w:val="20"/>
                <w:lang w:val="en-GB"/>
              </w:rPr>
              <w:t>p</w:t>
            </w:r>
            <w:r w:rsidRPr="00F52C64">
              <w:rPr>
                <w:rFonts w:eastAsia="Times New Roman"/>
                <w:color w:val="000000"/>
                <w:sz w:val="20"/>
                <w:szCs w:val="20"/>
                <w:lang w:val="en-GB"/>
              </w:rPr>
              <w:t>y  │  bonustuning.py</w:t>
            </w:r>
          </w:p>
        </w:tc>
      </w:tr>
    </w:tbl>
    <w:p w14:paraId="390C49E5" w14:textId="77777777" w:rsidR="00F52C64" w:rsidRPr="00F52C64" w:rsidRDefault="00F52C64" w:rsidP="00F52C64">
      <w:pPr>
        <w:spacing w:after="240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3BECDC09" w14:textId="77777777" w:rsidR="00F52C64" w:rsidRPr="00F52C64" w:rsidRDefault="00F52C64">
      <w:pPr>
        <w:rPr>
          <w:rFonts w:eastAsia="Times New Roman"/>
          <w:b/>
          <w:bCs/>
          <w:color w:val="2E75B6"/>
          <w:kern w:val="36"/>
          <w:sz w:val="32"/>
          <w:szCs w:val="32"/>
          <w:lang w:val="en-GB"/>
        </w:rPr>
      </w:pPr>
      <w:r w:rsidRPr="00F52C64">
        <w:rPr>
          <w:rFonts w:eastAsia="Times New Roman"/>
          <w:b/>
          <w:bCs/>
          <w:color w:val="2E75B6"/>
          <w:kern w:val="36"/>
          <w:sz w:val="32"/>
          <w:szCs w:val="32"/>
          <w:lang w:val="en-GB"/>
        </w:rPr>
        <w:br w:type="page"/>
      </w:r>
    </w:p>
    <w:p w14:paraId="277BB654" w14:textId="46B57F99" w:rsidR="00F52C64" w:rsidRPr="00F52C64" w:rsidRDefault="00F52C64" w:rsidP="00F52C64">
      <w:pPr>
        <w:spacing w:before="360" w:after="1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52C64">
        <w:rPr>
          <w:rFonts w:eastAsia="Times New Roman"/>
          <w:b/>
          <w:bCs/>
          <w:color w:val="2E75B6"/>
          <w:kern w:val="36"/>
          <w:sz w:val="32"/>
          <w:szCs w:val="32"/>
        </w:rPr>
        <w:lastRenderedPageBreak/>
        <w:t>Spis treści</w:t>
      </w:r>
    </w:p>
    <w:p w14:paraId="500E69B7" w14:textId="77777777" w:rsidR="00F52C64" w:rsidRPr="00F52C64" w:rsidRDefault="00F52C64" w:rsidP="00F52C64">
      <w:pPr>
        <w:spacing w:before="60" w:after="60"/>
        <w:rPr>
          <w:rFonts w:ascii="Times New Roman" w:eastAsia="Times New Roman" w:hAnsi="Times New Roman" w:cs="Times New Roman"/>
          <w:sz w:val="24"/>
          <w:szCs w:val="24"/>
        </w:rPr>
      </w:pPr>
      <w:r w:rsidRPr="00F52C64">
        <w:rPr>
          <w:rFonts w:eastAsia="Times New Roman"/>
          <w:color w:val="000000"/>
        </w:rPr>
        <w:t>1. Wstęp teoretyczny</w:t>
      </w:r>
    </w:p>
    <w:p w14:paraId="53FA69F8" w14:textId="77777777" w:rsidR="00F52C64" w:rsidRPr="00F52C64" w:rsidRDefault="00F52C64" w:rsidP="00F52C64">
      <w:pPr>
        <w:spacing w:before="60" w:after="60"/>
        <w:rPr>
          <w:rFonts w:ascii="Times New Roman" w:eastAsia="Times New Roman" w:hAnsi="Times New Roman" w:cs="Times New Roman"/>
          <w:sz w:val="24"/>
          <w:szCs w:val="24"/>
        </w:rPr>
      </w:pPr>
      <w:r w:rsidRPr="00F52C64">
        <w:rPr>
          <w:rFonts w:eastAsia="Times New Roman"/>
          <w:color w:val="000000"/>
        </w:rPr>
        <w:t>2. Eksploracja danych</w:t>
      </w:r>
    </w:p>
    <w:p w14:paraId="48C03CCA" w14:textId="77777777" w:rsidR="00F52C64" w:rsidRPr="00F52C64" w:rsidRDefault="00F52C64" w:rsidP="00F52C64">
      <w:pPr>
        <w:spacing w:before="60" w:after="60"/>
        <w:rPr>
          <w:rFonts w:ascii="Times New Roman" w:eastAsia="Times New Roman" w:hAnsi="Times New Roman" w:cs="Times New Roman"/>
          <w:sz w:val="24"/>
          <w:szCs w:val="24"/>
        </w:rPr>
      </w:pPr>
      <w:r w:rsidRPr="00F52C64">
        <w:rPr>
          <w:rFonts w:eastAsia="Times New Roman"/>
          <w:color w:val="000000"/>
        </w:rPr>
        <w:t>3. Przygotowanie danych</w:t>
      </w:r>
    </w:p>
    <w:p w14:paraId="11E8E83A" w14:textId="77777777" w:rsidR="00F52C64" w:rsidRPr="00F52C64" w:rsidRDefault="00F52C64" w:rsidP="00F52C64">
      <w:pPr>
        <w:spacing w:before="60" w:after="60"/>
        <w:rPr>
          <w:rFonts w:ascii="Times New Roman" w:eastAsia="Times New Roman" w:hAnsi="Times New Roman" w:cs="Times New Roman"/>
          <w:sz w:val="24"/>
          <w:szCs w:val="24"/>
        </w:rPr>
      </w:pPr>
      <w:r w:rsidRPr="00F52C64">
        <w:rPr>
          <w:rFonts w:eastAsia="Times New Roman"/>
          <w:color w:val="000000"/>
        </w:rPr>
        <w:t xml:space="preserve">4. Klasyfikacja — strojenie </w:t>
      </w:r>
      <w:proofErr w:type="spellStart"/>
      <w:r w:rsidRPr="00F52C64">
        <w:rPr>
          <w:rFonts w:eastAsia="Times New Roman"/>
          <w:color w:val="000000"/>
        </w:rPr>
        <w:t>hiperparametrów</w:t>
      </w:r>
      <w:proofErr w:type="spellEnd"/>
    </w:p>
    <w:p w14:paraId="2F21C08E" w14:textId="77777777" w:rsidR="00F52C64" w:rsidRPr="00F52C64" w:rsidRDefault="00F52C64" w:rsidP="00F52C64">
      <w:pPr>
        <w:spacing w:before="60" w:after="60"/>
        <w:rPr>
          <w:rFonts w:ascii="Times New Roman" w:eastAsia="Times New Roman" w:hAnsi="Times New Roman" w:cs="Times New Roman"/>
          <w:sz w:val="24"/>
          <w:szCs w:val="24"/>
        </w:rPr>
      </w:pPr>
      <w:r w:rsidRPr="00F52C64">
        <w:rPr>
          <w:rFonts w:eastAsia="Times New Roman"/>
          <w:color w:val="000000"/>
        </w:rPr>
        <w:t>5. Bonus — algorytmy zaawansowane i przeciwdziałanie przeuczeniu</w:t>
      </w:r>
    </w:p>
    <w:p w14:paraId="3CE4C600" w14:textId="77777777" w:rsidR="00F52C64" w:rsidRPr="00F52C64" w:rsidRDefault="00F52C64" w:rsidP="00F52C64">
      <w:pPr>
        <w:spacing w:before="60" w:after="60"/>
        <w:rPr>
          <w:rFonts w:ascii="Times New Roman" w:eastAsia="Times New Roman" w:hAnsi="Times New Roman" w:cs="Times New Roman"/>
          <w:sz w:val="24"/>
          <w:szCs w:val="24"/>
        </w:rPr>
      </w:pPr>
      <w:r w:rsidRPr="00F52C64">
        <w:rPr>
          <w:rFonts w:eastAsia="Times New Roman"/>
          <w:color w:val="000000"/>
        </w:rPr>
        <w:t>6. Ewaluacja klasyfikacji</w:t>
      </w:r>
    </w:p>
    <w:p w14:paraId="19AEECAB" w14:textId="1811A48C" w:rsidR="00F52C64" w:rsidRPr="00C86A6D" w:rsidRDefault="00F52C64" w:rsidP="00C86A6D">
      <w:pPr>
        <w:spacing w:before="60" w:after="60"/>
        <w:rPr>
          <w:rFonts w:ascii="Times New Roman" w:eastAsia="Times New Roman" w:hAnsi="Times New Roman" w:cs="Times New Roman"/>
          <w:sz w:val="24"/>
          <w:szCs w:val="24"/>
        </w:rPr>
      </w:pPr>
      <w:r w:rsidRPr="00F52C64">
        <w:rPr>
          <w:rFonts w:eastAsia="Times New Roman"/>
          <w:color w:val="000000"/>
        </w:rPr>
        <w:t>7. Podsumowanie i wnioski</w:t>
      </w:r>
      <w:r>
        <w:rPr>
          <w:rFonts w:eastAsia="Times New Roman"/>
          <w:b/>
          <w:bCs/>
          <w:color w:val="2E75B6"/>
          <w:kern w:val="36"/>
          <w:sz w:val="32"/>
          <w:szCs w:val="32"/>
        </w:rPr>
        <w:br w:type="page"/>
      </w:r>
    </w:p>
    <w:p w14:paraId="087F2085" w14:textId="08C21BBE" w:rsidR="00F52C64" w:rsidRPr="00F52C64" w:rsidRDefault="00F52C64" w:rsidP="00F52C64">
      <w:pPr>
        <w:spacing w:before="360" w:after="1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52C64">
        <w:rPr>
          <w:rFonts w:eastAsia="Times New Roman"/>
          <w:b/>
          <w:bCs/>
          <w:color w:val="2E75B6"/>
          <w:kern w:val="36"/>
          <w:sz w:val="32"/>
          <w:szCs w:val="32"/>
        </w:rPr>
        <w:lastRenderedPageBreak/>
        <w:t>1. Wstęp teoretyczny</w:t>
      </w:r>
    </w:p>
    <w:p w14:paraId="100F4AA3" w14:textId="77777777" w:rsidR="00F52C64" w:rsidRPr="00F52C64" w:rsidRDefault="00F52C64" w:rsidP="00F52C64">
      <w:pPr>
        <w:spacing w:before="240" w:after="8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2C64">
        <w:rPr>
          <w:rFonts w:eastAsia="Times New Roman"/>
          <w:b/>
          <w:bCs/>
          <w:color w:val="1F2D3D"/>
          <w:sz w:val="26"/>
          <w:szCs w:val="26"/>
        </w:rPr>
        <w:t>1.1 Uczenie maszynowe i klasyfikacja</w:t>
      </w:r>
    </w:p>
    <w:p w14:paraId="35AF0B29" w14:textId="77777777" w:rsidR="00F52C64" w:rsidRPr="00F52C64" w:rsidRDefault="00F52C64" w:rsidP="00F52C64">
      <w:pPr>
        <w:spacing w:before="60" w:after="60"/>
        <w:rPr>
          <w:rFonts w:ascii="Times New Roman" w:eastAsia="Times New Roman" w:hAnsi="Times New Roman" w:cs="Times New Roman"/>
          <w:sz w:val="24"/>
          <w:szCs w:val="24"/>
        </w:rPr>
      </w:pPr>
      <w:r w:rsidRPr="00F52C64">
        <w:rPr>
          <w:rFonts w:eastAsia="Times New Roman"/>
          <w:color w:val="000000"/>
        </w:rPr>
        <w:t>Uczenie maszynowe (ang. Machine Learning) to dziedzina sztucznej inteligencji, w której algorytmy automatycznie budują modele matematyczne na podstawie danych historycznych. W ramach uczenia nadzorowanego model poznaje wzorce z przykładów z etykietami (parami cecha–odpowiedź) i następnie generalizuje tę wiedzę, przewidując klasy dla nowych, nieznanych przypadków.</w:t>
      </w:r>
    </w:p>
    <w:p w14:paraId="174BE35D" w14:textId="77777777" w:rsidR="00F52C64" w:rsidRPr="00F52C64" w:rsidRDefault="00F52C64" w:rsidP="00F52C64">
      <w:pPr>
        <w:spacing w:before="60" w:after="60"/>
        <w:rPr>
          <w:rFonts w:ascii="Times New Roman" w:eastAsia="Times New Roman" w:hAnsi="Times New Roman" w:cs="Times New Roman"/>
          <w:sz w:val="24"/>
          <w:szCs w:val="24"/>
        </w:rPr>
      </w:pPr>
      <w:r w:rsidRPr="00F52C64">
        <w:rPr>
          <w:rFonts w:eastAsia="Times New Roman"/>
          <w:color w:val="000000"/>
        </w:rPr>
        <w:t>Zadanie klasyfikacji wieloklasowej, takie jak prognozowanie stanu pacjenta (C, CL, D), polega na przypisaniu każdej obserwacji do jednej z trzech kategorii na podstawie zestawu cech klinicznych i demograficznych.</w:t>
      </w:r>
    </w:p>
    <w:p w14:paraId="555E147E" w14:textId="77777777" w:rsidR="00F52C64" w:rsidRPr="00F52C64" w:rsidRDefault="00F52C64" w:rsidP="00F52C64">
      <w:pPr>
        <w:spacing w:before="240" w:after="8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2C64">
        <w:rPr>
          <w:rFonts w:eastAsia="Times New Roman"/>
          <w:b/>
          <w:bCs/>
          <w:color w:val="1F2D3D"/>
          <w:sz w:val="26"/>
          <w:szCs w:val="26"/>
        </w:rPr>
        <w:t>1.2 Naiwny Klasyfikator Bayesa</w:t>
      </w:r>
    </w:p>
    <w:p w14:paraId="11E9C8E7" w14:textId="1A376D5D" w:rsidR="00F52C64" w:rsidRPr="00F52C64" w:rsidRDefault="00F52C64" w:rsidP="00C86A6D">
      <w:pPr>
        <w:spacing w:before="60" w:after="60"/>
        <w:rPr>
          <w:rFonts w:ascii="Times New Roman" w:eastAsia="Times New Roman" w:hAnsi="Times New Roman" w:cs="Times New Roman"/>
          <w:sz w:val="24"/>
          <w:szCs w:val="24"/>
        </w:rPr>
      </w:pPr>
      <w:r w:rsidRPr="00F52C64">
        <w:rPr>
          <w:rFonts w:eastAsia="Times New Roman"/>
          <w:color w:val="000000"/>
        </w:rPr>
        <w:t>Naiwny Klasyfikator Bayesa to probabilistyczny model oparty na Twierdzeniu Bayesa. Zakłada on warunkową niezależność cech przy zadanej etykiecie klasy (stąd określenie "naiwny")</w:t>
      </w:r>
      <w:r w:rsidR="00C86A6D">
        <w:rPr>
          <w:rFonts w:eastAsia="Times New Roman"/>
          <w:color w:val="000000"/>
        </w:rPr>
        <w:t>.</w:t>
      </w:r>
    </w:p>
    <w:p w14:paraId="50CCF74C" w14:textId="77777777" w:rsidR="00F52C64" w:rsidRPr="00F52C64" w:rsidRDefault="00F52C64" w:rsidP="00F52C64">
      <w:pPr>
        <w:spacing w:before="60" w:after="60"/>
        <w:rPr>
          <w:rFonts w:ascii="Times New Roman" w:eastAsia="Times New Roman" w:hAnsi="Times New Roman" w:cs="Times New Roman"/>
          <w:sz w:val="24"/>
          <w:szCs w:val="24"/>
        </w:rPr>
      </w:pPr>
      <w:r w:rsidRPr="00F52C64">
        <w:rPr>
          <w:rFonts w:eastAsia="Times New Roman"/>
          <w:color w:val="000000"/>
        </w:rPr>
        <w:t>W wariancie Gaussa (</w:t>
      </w:r>
      <w:proofErr w:type="spellStart"/>
      <w:r w:rsidRPr="00F52C64">
        <w:rPr>
          <w:rFonts w:eastAsia="Times New Roman"/>
          <w:color w:val="000000"/>
        </w:rPr>
        <w:t>GaussianNB</w:t>
      </w:r>
      <w:proofErr w:type="spellEnd"/>
      <w:r w:rsidRPr="00F52C64">
        <w:rPr>
          <w:rFonts w:eastAsia="Times New Roman"/>
          <w:color w:val="000000"/>
        </w:rPr>
        <w:t xml:space="preserve">) zakłada się, że cechy ciągłe dla każdej klasy mają rozkład normalny. Kluczowy </w:t>
      </w:r>
      <w:proofErr w:type="spellStart"/>
      <w:r w:rsidRPr="00F52C64">
        <w:rPr>
          <w:rFonts w:eastAsia="Times New Roman"/>
          <w:color w:val="000000"/>
        </w:rPr>
        <w:t>hiperparametr</w:t>
      </w:r>
      <w:proofErr w:type="spellEnd"/>
      <w:r w:rsidRPr="00F52C64">
        <w:rPr>
          <w:rFonts w:eastAsia="Times New Roman"/>
          <w:color w:val="000000"/>
        </w:rPr>
        <w:t xml:space="preserve"> </w:t>
      </w:r>
      <w:proofErr w:type="spellStart"/>
      <w:r w:rsidRPr="00F52C64">
        <w:rPr>
          <w:rFonts w:eastAsia="Times New Roman"/>
          <w:color w:val="000000"/>
        </w:rPr>
        <w:t>var_smoothing</w:t>
      </w:r>
      <w:proofErr w:type="spellEnd"/>
      <w:r w:rsidRPr="00F52C64">
        <w:rPr>
          <w:rFonts w:eastAsia="Times New Roman"/>
          <w:color w:val="000000"/>
        </w:rPr>
        <w:t xml:space="preserve"> dodaje ułamek maksymalnej wariancji do estymowanej wariancji każdej cechy, co stabilizuje numerycznie model przy bardzo małych wartościach. Algorytm jest szczególnie wrażliwy na korelację między cechami — spełnienie założenia o niezależności poprawia jego skuteczność.</w:t>
      </w:r>
    </w:p>
    <w:p w14:paraId="6237ECFC" w14:textId="77777777" w:rsidR="00F52C64" w:rsidRPr="00F52C64" w:rsidRDefault="00F52C64" w:rsidP="00F52C64">
      <w:pPr>
        <w:spacing w:before="240" w:after="8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2C64">
        <w:rPr>
          <w:rFonts w:eastAsia="Times New Roman"/>
          <w:b/>
          <w:bCs/>
          <w:color w:val="1F2D3D"/>
          <w:sz w:val="26"/>
          <w:szCs w:val="26"/>
        </w:rPr>
        <w:t>1.3 Drzewo Decyzyjne</w:t>
      </w:r>
    </w:p>
    <w:p w14:paraId="168B593D" w14:textId="77777777" w:rsidR="00F52C64" w:rsidRPr="00F52C64" w:rsidRDefault="00F52C64" w:rsidP="00F52C64">
      <w:pPr>
        <w:spacing w:before="60" w:after="60"/>
        <w:rPr>
          <w:rFonts w:ascii="Times New Roman" w:eastAsia="Times New Roman" w:hAnsi="Times New Roman" w:cs="Times New Roman"/>
          <w:sz w:val="24"/>
          <w:szCs w:val="24"/>
        </w:rPr>
      </w:pPr>
      <w:r w:rsidRPr="00F52C64">
        <w:rPr>
          <w:rFonts w:eastAsia="Times New Roman"/>
          <w:color w:val="000000"/>
        </w:rPr>
        <w:t>Drzewo decyzyjne to hierarchiczny model, który buduje sekwencję warunków logicznych (węzłów podziału) na cechach, prowadzących do decyzji o klasie (liście). Każdy węzeł dzieli przestrzeń danych progiem wybranym tak, aby zmaksymalizować jednorodność klas w podzbiorach potomnych.</w:t>
      </w:r>
    </w:p>
    <w:p w14:paraId="2D8BFED3" w14:textId="70ED595E" w:rsidR="00F52C64" w:rsidRPr="00F52C64" w:rsidRDefault="00F52C64" w:rsidP="00C86A6D">
      <w:pPr>
        <w:spacing w:before="60" w:after="60"/>
        <w:rPr>
          <w:rFonts w:ascii="Times New Roman" w:eastAsia="Times New Roman" w:hAnsi="Times New Roman" w:cs="Times New Roman"/>
          <w:sz w:val="24"/>
          <w:szCs w:val="24"/>
        </w:rPr>
      </w:pPr>
      <w:r w:rsidRPr="00F52C64">
        <w:rPr>
          <w:rFonts w:eastAsia="Times New Roman"/>
          <w:color w:val="000000"/>
        </w:rPr>
        <w:t xml:space="preserve">Kryterium podziału </w:t>
      </w:r>
      <w:proofErr w:type="spellStart"/>
      <w:r w:rsidRPr="00F52C64">
        <w:rPr>
          <w:rFonts w:eastAsia="Times New Roman"/>
          <w:color w:val="000000"/>
        </w:rPr>
        <w:t>Gini</w:t>
      </w:r>
      <w:proofErr w:type="spellEnd"/>
      <w:r w:rsidRPr="00F52C64">
        <w:rPr>
          <w:rFonts w:eastAsia="Times New Roman"/>
          <w:color w:val="000000"/>
        </w:rPr>
        <w:t xml:space="preserve"> mierzy </w:t>
      </w:r>
      <w:r w:rsidR="00C86A6D" w:rsidRPr="00C86A6D">
        <w:rPr>
          <w:rFonts w:eastAsia="Times New Roman"/>
          <w:color w:val="000000"/>
        </w:rPr>
        <w:t>prawdopodobieństwo błędnej klasyfikacji losowo wybranego elementu z danego węzła, jeśli jego etykieta zostałaby wytypowana losowo zgodnie z rozkładem klas w tym węźl</w:t>
      </w:r>
      <w:r w:rsidR="00C86A6D">
        <w:rPr>
          <w:rFonts w:eastAsia="Times New Roman"/>
          <w:color w:val="000000"/>
        </w:rPr>
        <w:t>e.</w:t>
      </w:r>
    </w:p>
    <w:p w14:paraId="6EBBB233" w14:textId="67A0DE28" w:rsidR="00F52C64" w:rsidRPr="00F52C64" w:rsidRDefault="00F52C64" w:rsidP="00F52C64">
      <w:pPr>
        <w:spacing w:before="60" w:after="60"/>
        <w:rPr>
          <w:rFonts w:ascii="Times New Roman" w:eastAsia="Times New Roman" w:hAnsi="Times New Roman" w:cs="Times New Roman"/>
          <w:sz w:val="24"/>
          <w:szCs w:val="24"/>
        </w:rPr>
      </w:pPr>
      <w:r w:rsidRPr="00F52C64">
        <w:rPr>
          <w:rFonts w:eastAsia="Times New Roman"/>
          <w:color w:val="000000"/>
        </w:rPr>
        <w:t xml:space="preserve">Kryterium entropii mierzy </w:t>
      </w:r>
      <w:r w:rsidR="00C86A6D" w:rsidRPr="00C86A6D">
        <w:rPr>
          <w:rFonts w:eastAsia="Times New Roman"/>
          <w:color w:val="000000"/>
        </w:rPr>
        <w:t>poziom "chaosu" (nieuporządkowania informacyjnego) wewnątrz analizowanego węzła</w:t>
      </w:r>
      <w:r w:rsidR="00C86A6D">
        <w:rPr>
          <w:rFonts w:eastAsia="Times New Roman"/>
          <w:color w:val="000000"/>
        </w:rPr>
        <w:t>.</w:t>
      </w:r>
    </w:p>
    <w:p w14:paraId="53C64DE2" w14:textId="77777777" w:rsidR="00F52C64" w:rsidRPr="00F52C64" w:rsidRDefault="00F52C64" w:rsidP="00F52C64">
      <w:pPr>
        <w:spacing w:before="60" w:after="60"/>
        <w:rPr>
          <w:rFonts w:ascii="Times New Roman" w:eastAsia="Times New Roman" w:hAnsi="Times New Roman" w:cs="Times New Roman"/>
          <w:sz w:val="24"/>
          <w:szCs w:val="24"/>
        </w:rPr>
      </w:pPr>
      <w:r w:rsidRPr="00F52C64">
        <w:rPr>
          <w:rFonts w:eastAsia="Times New Roman"/>
          <w:color w:val="000000"/>
        </w:rPr>
        <w:t>Drzewa bez ograniczeń głębokości (</w:t>
      </w:r>
      <w:proofErr w:type="spellStart"/>
      <w:r w:rsidRPr="00F52C64">
        <w:rPr>
          <w:rFonts w:eastAsia="Times New Roman"/>
          <w:color w:val="000000"/>
        </w:rPr>
        <w:t>max_depth</w:t>
      </w:r>
      <w:proofErr w:type="spellEnd"/>
      <w:r w:rsidRPr="00F52C64">
        <w:rPr>
          <w:rFonts w:eastAsia="Times New Roman"/>
          <w:color w:val="000000"/>
        </w:rPr>
        <w:t>=</w:t>
      </w:r>
      <w:proofErr w:type="spellStart"/>
      <w:r w:rsidRPr="00F52C64">
        <w:rPr>
          <w:rFonts w:eastAsia="Times New Roman"/>
          <w:color w:val="000000"/>
        </w:rPr>
        <w:t>None</w:t>
      </w:r>
      <w:proofErr w:type="spellEnd"/>
      <w:r w:rsidRPr="00F52C64">
        <w:rPr>
          <w:rFonts w:eastAsia="Times New Roman"/>
          <w:color w:val="000000"/>
        </w:rPr>
        <w:t>) są bardzo podatne na przeuczenie — uczą się wzorców specyficznych dla danych treningowych, tracąc zdolność generalizacji. Podstawową metodą zapobiegania przeuczeniu jest przycinanie (</w:t>
      </w:r>
      <w:proofErr w:type="spellStart"/>
      <w:r w:rsidRPr="00F52C64">
        <w:rPr>
          <w:rFonts w:eastAsia="Times New Roman"/>
          <w:color w:val="000000"/>
        </w:rPr>
        <w:t>pruning</w:t>
      </w:r>
      <w:proofErr w:type="spellEnd"/>
      <w:r w:rsidRPr="00F52C64">
        <w:rPr>
          <w:rFonts w:eastAsia="Times New Roman"/>
          <w:color w:val="000000"/>
        </w:rPr>
        <w:t>), czyli ograniczenie maksymalnej głębokości drzewa (</w:t>
      </w:r>
      <w:proofErr w:type="spellStart"/>
      <w:r w:rsidRPr="00F52C64">
        <w:rPr>
          <w:rFonts w:eastAsia="Times New Roman"/>
          <w:color w:val="000000"/>
        </w:rPr>
        <w:t>pre-pruning</w:t>
      </w:r>
      <w:proofErr w:type="spellEnd"/>
      <w:r w:rsidRPr="00F52C64">
        <w:rPr>
          <w:rFonts w:eastAsia="Times New Roman"/>
          <w:color w:val="000000"/>
        </w:rPr>
        <w:t>).</w:t>
      </w:r>
    </w:p>
    <w:p w14:paraId="79A6C28C" w14:textId="77777777" w:rsidR="00F52C64" w:rsidRPr="00F52C64" w:rsidRDefault="00F52C64" w:rsidP="00F52C64">
      <w:pPr>
        <w:spacing w:before="240" w:after="8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2C64">
        <w:rPr>
          <w:rFonts w:eastAsia="Times New Roman"/>
          <w:b/>
          <w:bCs/>
          <w:color w:val="1F2D3D"/>
          <w:sz w:val="26"/>
          <w:szCs w:val="26"/>
        </w:rPr>
        <w:t xml:space="preserve">1.4 </w:t>
      </w:r>
      <w:proofErr w:type="spellStart"/>
      <w:r w:rsidRPr="00F52C64">
        <w:rPr>
          <w:rFonts w:eastAsia="Times New Roman"/>
          <w:b/>
          <w:bCs/>
          <w:color w:val="1F2D3D"/>
          <w:sz w:val="26"/>
          <w:szCs w:val="26"/>
        </w:rPr>
        <w:t>Random</w:t>
      </w:r>
      <w:proofErr w:type="spellEnd"/>
      <w:r w:rsidRPr="00F52C64">
        <w:rPr>
          <w:rFonts w:eastAsia="Times New Roman"/>
          <w:b/>
          <w:bCs/>
          <w:color w:val="1F2D3D"/>
          <w:sz w:val="26"/>
          <w:szCs w:val="26"/>
        </w:rPr>
        <w:t xml:space="preserve"> </w:t>
      </w:r>
      <w:proofErr w:type="spellStart"/>
      <w:r w:rsidRPr="00F52C64">
        <w:rPr>
          <w:rFonts w:eastAsia="Times New Roman"/>
          <w:b/>
          <w:bCs/>
          <w:color w:val="1F2D3D"/>
          <w:sz w:val="26"/>
          <w:szCs w:val="26"/>
        </w:rPr>
        <w:t>Forest</w:t>
      </w:r>
      <w:proofErr w:type="spellEnd"/>
      <w:r w:rsidRPr="00F52C64">
        <w:rPr>
          <w:rFonts w:eastAsia="Times New Roman"/>
          <w:b/>
          <w:bCs/>
          <w:color w:val="1F2D3D"/>
          <w:sz w:val="26"/>
          <w:szCs w:val="26"/>
        </w:rPr>
        <w:t xml:space="preserve"> (Las Losowy)</w:t>
      </w:r>
    </w:p>
    <w:p w14:paraId="0D8260D6" w14:textId="12FA94FB" w:rsidR="00F52C64" w:rsidRPr="00F52C64" w:rsidRDefault="00F52C64" w:rsidP="00F52C64">
      <w:pPr>
        <w:spacing w:before="60" w:after="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2C64">
        <w:rPr>
          <w:rFonts w:eastAsia="Times New Roman"/>
          <w:color w:val="000000"/>
        </w:rPr>
        <w:t>Random</w:t>
      </w:r>
      <w:proofErr w:type="spellEnd"/>
      <w:r w:rsidRPr="00F52C64">
        <w:rPr>
          <w:rFonts w:eastAsia="Times New Roman"/>
          <w:color w:val="000000"/>
        </w:rPr>
        <w:t xml:space="preserve"> </w:t>
      </w:r>
      <w:proofErr w:type="spellStart"/>
      <w:r w:rsidRPr="00F52C64">
        <w:rPr>
          <w:rFonts w:eastAsia="Times New Roman"/>
          <w:color w:val="000000"/>
        </w:rPr>
        <w:t>Forest</w:t>
      </w:r>
      <w:proofErr w:type="spellEnd"/>
      <w:r w:rsidRPr="00F52C64">
        <w:rPr>
          <w:rFonts w:eastAsia="Times New Roman"/>
          <w:color w:val="000000"/>
        </w:rPr>
        <w:t xml:space="preserve"> to algorytm</w:t>
      </w:r>
      <w:r w:rsidR="00C86A6D">
        <w:rPr>
          <w:rFonts w:eastAsia="Times New Roman"/>
          <w:color w:val="000000"/>
        </w:rPr>
        <w:t xml:space="preserve">, </w:t>
      </w:r>
      <w:r w:rsidRPr="00F52C64">
        <w:rPr>
          <w:rFonts w:eastAsia="Times New Roman"/>
          <w:color w:val="000000"/>
        </w:rPr>
        <w:t>który buduje N niezależnych drzew decyzyjnych (</w:t>
      </w:r>
      <w:proofErr w:type="spellStart"/>
      <w:r w:rsidRPr="00F52C64">
        <w:rPr>
          <w:rFonts w:eastAsia="Times New Roman"/>
          <w:color w:val="000000"/>
        </w:rPr>
        <w:t>n_estimators</w:t>
      </w:r>
      <w:proofErr w:type="spellEnd"/>
      <w:r w:rsidRPr="00F52C64">
        <w:rPr>
          <w:rFonts w:eastAsia="Times New Roman"/>
          <w:color w:val="000000"/>
        </w:rPr>
        <w:t>), każde na losowej próbce danych (</w:t>
      </w:r>
      <w:proofErr w:type="spellStart"/>
      <w:r w:rsidRPr="00F52C64">
        <w:rPr>
          <w:rFonts w:eastAsia="Times New Roman"/>
          <w:color w:val="000000"/>
        </w:rPr>
        <w:t>bootstrap</w:t>
      </w:r>
      <w:proofErr w:type="spellEnd"/>
      <w:r w:rsidRPr="00F52C64">
        <w:rPr>
          <w:rFonts w:eastAsia="Times New Roman"/>
          <w:color w:val="000000"/>
        </w:rPr>
        <w:t xml:space="preserve">) i losowej podprzestrzeni cech. Ostateczna decyzja to głosowanie większościowe spośród wszystkich drzew. Agregacja wyników naturalnie redukuje wariancję modelu — nawet jeśli pojedyncze drzewo przeuczy się na szumie, </w:t>
      </w:r>
      <w:r w:rsidR="009228C3">
        <w:rPr>
          <w:rFonts w:eastAsia="Times New Roman"/>
          <w:color w:val="000000"/>
        </w:rPr>
        <w:t xml:space="preserve">duża </w:t>
      </w:r>
      <w:r w:rsidRPr="00F52C64">
        <w:rPr>
          <w:rFonts w:eastAsia="Times New Roman"/>
          <w:color w:val="000000"/>
        </w:rPr>
        <w:t>i</w:t>
      </w:r>
      <w:r w:rsidR="009228C3">
        <w:rPr>
          <w:rFonts w:eastAsia="Times New Roman"/>
          <w:color w:val="000000"/>
        </w:rPr>
        <w:t>lość</w:t>
      </w:r>
      <w:r w:rsidRPr="00F52C64">
        <w:rPr>
          <w:rFonts w:eastAsia="Times New Roman"/>
          <w:color w:val="000000"/>
        </w:rPr>
        <w:t xml:space="preserve"> drzew stabilizuje decyzje.</w:t>
      </w:r>
    </w:p>
    <w:p w14:paraId="5DC99B7A" w14:textId="77777777" w:rsidR="00F52C64" w:rsidRPr="00F52C64" w:rsidRDefault="00F52C64" w:rsidP="00F52C64">
      <w:pPr>
        <w:spacing w:before="240" w:after="8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2C64">
        <w:rPr>
          <w:rFonts w:eastAsia="Times New Roman"/>
          <w:b/>
          <w:bCs/>
          <w:color w:val="1F2D3D"/>
          <w:sz w:val="26"/>
          <w:szCs w:val="26"/>
        </w:rPr>
        <w:t>1.5 Maszyna Wektorów Nośnych (SVM)</w:t>
      </w:r>
    </w:p>
    <w:p w14:paraId="1A5E77D5" w14:textId="77777777" w:rsidR="00F52C64" w:rsidRPr="00F52C64" w:rsidRDefault="00F52C64" w:rsidP="00F52C64">
      <w:pPr>
        <w:spacing w:before="60" w:after="60"/>
        <w:rPr>
          <w:rFonts w:ascii="Times New Roman" w:eastAsia="Times New Roman" w:hAnsi="Times New Roman" w:cs="Times New Roman"/>
          <w:sz w:val="24"/>
          <w:szCs w:val="24"/>
        </w:rPr>
      </w:pPr>
      <w:r w:rsidRPr="00F52C64">
        <w:rPr>
          <w:rFonts w:eastAsia="Times New Roman"/>
          <w:color w:val="000000"/>
        </w:rPr>
        <w:t>SVM wyznacza hiperpłaszczyznę decyzyjną, maksymalizując margines separacji między klasami. Punkty leżące na granicy marginesu to wektory nośne. Parametr C reguluje kompromis między szerokim marginesem a bezbłędną klasyfikacją zbioru uczącego — małe C preferuje szerszy margines (lepsza generalizacja), duże C wymusza ścisłe reguły. Różne funkcje jądra (</w:t>
      </w:r>
      <w:proofErr w:type="spellStart"/>
      <w:r w:rsidRPr="00F52C64">
        <w:rPr>
          <w:rFonts w:eastAsia="Times New Roman"/>
          <w:color w:val="000000"/>
        </w:rPr>
        <w:t>kernel</w:t>
      </w:r>
      <w:proofErr w:type="spellEnd"/>
      <w:r w:rsidRPr="00F52C64">
        <w:rPr>
          <w:rFonts w:eastAsia="Times New Roman"/>
          <w:color w:val="000000"/>
        </w:rPr>
        <w:t>) pozwalają na nieliniowe podziały przestrzeni cech (RBF) lub liniowe (</w:t>
      </w:r>
      <w:proofErr w:type="spellStart"/>
      <w:r w:rsidRPr="00F52C64">
        <w:rPr>
          <w:rFonts w:eastAsia="Times New Roman"/>
          <w:color w:val="000000"/>
        </w:rPr>
        <w:t>linear</w:t>
      </w:r>
      <w:proofErr w:type="spellEnd"/>
      <w:r w:rsidRPr="00F52C64">
        <w:rPr>
          <w:rFonts w:eastAsia="Times New Roman"/>
          <w:color w:val="000000"/>
        </w:rPr>
        <w:t>).</w:t>
      </w:r>
    </w:p>
    <w:p w14:paraId="3527D80F" w14:textId="77777777" w:rsidR="00F52C64" w:rsidRPr="00F52C64" w:rsidRDefault="00F52C64" w:rsidP="00F52C64">
      <w:pPr>
        <w:spacing w:before="240" w:after="8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2C64">
        <w:rPr>
          <w:rFonts w:eastAsia="Times New Roman"/>
          <w:b/>
          <w:bCs/>
          <w:color w:val="1F2D3D"/>
          <w:sz w:val="26"/>
          <w:szCs w:val="26"/>
        </w:rPr>
        <w:lastRenderedPageBreak/>
        <w:t>1.6 Redukcja wymiarowości — PCA</w:t>
      </w:r>
    </w:p>
    <w:p w14:paraId="54987B55" w14:textId="77777777" w:rsidR="00F52C64" w:rsidRPr="00F52C64" w:rsidRDefault="00F52C64" w:rsidP="00F52C64">
      <w:pPr>
        <w:spacing w:before="60" w:after="60"/>
        <w:rPr>
          <w:rFonts w:ascii="Times New Roman" w:eastAsia="Times New Roman" w:hAnsi="Times New Roman" w:cs="Times New Roman"/>
          <w:sz w:val="24"/>
          <w:szCs w:val="24"/>
        </w:rPr>
      </w:pPr>
      <w:r w:rsidRPr="00F52C64">
        <w:rPr>
          <w:rFonts w:eastAsia="Times New Roman"/>
          <w:color w:val="000000"/>
        </w:rPr>
        <w:t xml:space="preserve">PCA (Principal Component Analysis) to technika liniowej redukcji wymiarowości. Obraca układ współrzędnych tak, by pierwsza składowa (PC1) wyjaśniała największą wariancję, druga (PC2) kolejną itd. Parametr </w:t>
      </w:r>
      <w:proofErr w:type="spellStart"/>
      <w:r w:rsidRPr="00F52C64">
        <w:rPr>
          <w:rFonts w:eastAsia="Times New Roman"/>
          <w:color w:val="000000"/>
        </w:rPr>
        <w:t>n_components</w:t>
      </w:r>
      <w:proofErr w:type="spellEnd"/>
      <w:r w:rsidRPr="00F52C64">
        <w:rPr>
          <w:rFonts w:eastAsia="Times New Roman"/>
          <w:color w:val="000000"/>
        </w:rPr>
        <w:t>=0.95 oznacza: "zachowaj tyle składowych, ile potrzeba, by wyjaśnić 95% łącznej wariancji danych". Nowe składowe są ortogonalne (nieskorelowane), co bezpośrednio spełnia naiwne założenie klasyfikatora Bayesa o niezależności cech.</w:t>
      </w:r>
    </w:p>
    <w:p w14:paraId="78C05B72" w14:textId="77777777" w:rsidR="00F52C64" w:rsidRPr="00F52C64" w:rsidRDefault="00F52C64" w:rsidP="00F52C64">
      <w:pPr>
        <w:spacing w:before="240" w:after="8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2C64">
        <w:rPr>
          <w:rFonts w:eastAsia="Times New Roman"/>
          <w:b/>
          <w:bCs/>
          <w:color w:val="1F2D3D"/>
          <w:sz w:val="26"/>
          <w:szCs w:val="26"/>
        </w:rPr>
        <w:t>1.7 Walidacja krzyżowa i metryki</w:t>
      </w:r>
    </w:p>
    <w:p w14:paraId="06811004" w14:textId="77777777" w:rsidR="00F52C64" w:rsidRPr="00F52C64" w:rsidRDefault="00F52C64" w:rsidP="00F52C64">
      <w:pPr>
        <w:spacing w:before="60" w:after="60"/>
        <w:rPr>
          <w:rFonts w:ascii="Times New Roman" w:eastAsia="Times New Roman" w:hAnsi="Times New Roman" w:cs="Times New Roman"/>
          <w:sz w:val="24"/>
          <w:szCs w:val="24"/>
        </w:rPr>
      </w:pPr>
      <w:r w:rsidRPr="00F52C64">
        <w:rPr>
          <w:rFonts w:eastAsia="Times New Roman"/>
          <w:color w:val="000000"/>
        </w:rPr>
        <w:t>Walidacja krzyżowa K-</w:t>
      </w:r>
      <w:proofErr w:type="spellStart"/>
      <w:r w:rsidRPr="00F52C64">
        <w:rPr>
          <w:rFonts w:eastAsia="Times New Roman"/>
          <w:color w:val="000000"/>
        </w:rPr>
        <w:t>Fold</w:t>
      </w:r>
      <w:proofErr w:type="spellEnd"/>
      <w:r w:rsidRPr="00F52C64">
        <w:rPr>
          <w:rFonts w:eastAsia="Times New Roman"/>
          <w:color w:val="000000"/>
        </w:rPr>
        <w:t xml:space="preserve"> (</w:t>
      </w:r>
      <w:proofErr w:type="spellStart"/>
      <w:r w:rsidRPr="00F52C64">
        <w:rPr>
          <w:rFonts w:eastAsia="Times New Roman"/>
          <w:color w:val="000000"/>
        </w:rPr>
        <w:t>Stratified</w:t>
      </w:r>
      <w:proofErr w:type="spellEnd"/>
      <w:r w:rsidRPr="00F52C64">
        <w:rPr>
          <w:rFonts w:eastAsia="Times New Roman"/>
          <w:color w:val="000000"/>
        </w:rPr>
        <w:t xml:space="preserve"> K-</w:t>
      </w:r>
      <w:proofErr w:type="spellStart"/>
      <w:r w:rsidRPr="00F52C64">
        <w:rPr>
          <w:rFonts w:eastAsia="Times New Roman"/>
          <w:color w:val="000000"/>
        </w:rPr>
        <w:t>Fold</w:t>
      </w:r>
      <w:proofErr w:type="spellEnd"/>
      <w:r w:rsidRPr="00F52C64">
        <w:rPr>
          <w:rFonts w:eastAsia="Times New Roman"/>
          <w:color w:val="000000"/>
        </w:rPr>
        <w:t xml:space="preserve">) dzieli dane na K równych podzbiorów, trenując model K razy — każdorazowo na K−1 </w:t>
      </w:r>
      <w:proofErr w:type="spellStart"/>
      <w:r w:rsidRPr="00F52C64">
        <w:rPr>
          <w:rFonts w:eastAsia="Times New Roman"/>
          <w:color w:val="000000"/>
        </w:rPr>
        <w:t>foldach</w:t>
      </w:r>
      <w:proofErr w:type="spellEnd"/>
      <w:r w:rsidRPr="00F52C64">
        <w:rPr>
          <w:rFonts w:eastAsia="Times New Roman"/>
          <w:color w:val="000000"/>
        </w:rPr>
        <w:t xml:space="preserve"> i testując na jednym. Wynikowe metryki uśrednia się. Wersja stratyfikowana gwarantuje, że proporcje klas w każdym </w:t>
      </w:r>
      <w:proofErr w:type="spellStart"/>
      <w:r w:rsidRPr="00F52C64">
        <w:rPr>
          <w:rFonts w:eastAsia="Times New Roman"/>
          <w:color w:val="000000"/>
        </w:rPr>
        <w:t>foldzie</w:t>
      </w:r>
      <w:proofErr w:type="spellEnd"/>
      <w:r w:rsidRPr="00F52C64">
        <w:rPr>
          <w:rFonts w:eastAsia="Times New Roman"/>
          <w:color w:val="000000"/>
        </w:rPr>
        <w:t xml:space="preserve"> są zachowane — niezbędne przy niezbalansowanych zbiorach.</w:t>
      </w:r>
    </w:p>
    <w:p w14:paraId="205016A3" w14:textId="77777777" w:rsidR="00F52C64" w:rsidRPr="00F52C64" w:rsidRDefault="00F52C64" w:rsidP="00F52C64">
      <w:pPr>
        <w:spacing w:before="60" w:after="60"/>
        <w:rPr>
          <w:rFonts w:ascii="Times New Roman" w:eastAsia="Times New Roman" w:hAnsi="Times New Roman" w:cs="Times New Roman"/>
          <w:sz w:val="24"/>
          <w:szCs w:val="24"/>
        </w:rPr>
      </w:pPr>
      <w:r w:rsidRPr="00F52C64">
        <w:rPr>
          <w:rFonts w:eastAsia="Times New Roman"/>
          <w:color w:val="000000"/>
        </w:rPr>
        <w:t>Ponieważ zbiór jest niezbalansowany (klasa CL jest silnie mniejszościowa), do oceny modeli stosuje się uśrednianie macro, które traktuje każdą klasę z jednakową wagą, niezależnie od jej liczebności. Metryki:</w:t>
      </w:r>
    </w:p>
    <w:p w14:paraId="3B8132FF" w14:textId="77777777" w:rsidR="00F52C64" w:rsidRPr="00F52C64" w:rsidRDefault="00F52C64" w:rsidP="00F52C64">
      <w:pPr>
        <w:numPr>
          <w:ilvl w:val="0"/>
          <w:numId w:val="3"/>
        </w:numPr>
        <w:spacing w:before="40" w:after="40"/>
        <w:textAlignment w:val="baseline"/>
        <w:rPr>
          <w:rFonts w:eastAsia="Times New Roman"/>
          <w:color w:val="000000"/>
        </w:rPr>
      </w:pPr>
      <w:r w:rsidRPr="00F52C64">
        <w:rPr>
          <w:rFonts w:eastAsia="Times New Roman"/>
          <w:color w:val="000000"/>
        </w:rPr>
        <w:t>Dokładność (</w:t>
      </w:r>
      <w:proofErr w:type="spellStart"/>
      <w:r w:rsidRPr="00F52C64">
        <w:rPr>
          <w:rFonts w:eastAsia="Times New Roman"/>
          <w:color w:val="000000"/>
        </w:rPr>
        <w:t>Accuracy</w:t>
      </w:r>
      <w:proofErr w:type="spellEnd"/>
      <w:r w:rsidRPr="00F52C64">
        <w:rPr>
          <w:rFonts w:eastAsia="Times New Roman"/>
          <w:color w:val="000000"/>
        </w:rPr>
        <w:t>): ACC = (TP + TN) / (P + N) — odsetek wszystkich poprawnych klasyfikacji</w:t>
      </w:r>
    </w:p>
    <w:p w14:paraId="668E3AEC" w14:textId="77777777" w:rsidR="00F52C64" w:rsidRPr="00F52C64" w:rsidRDefault="00F52C64" w:rsidP="00F52C64">
      <w:pPr>
        <w:numPr>
          <w:ilvl w:val="0"/>
          <w:numId w:val="3"/>
        </w:numPr>
        <w:spacing w:before="40" w:after="40"/>
        <w:textAlignment w:val="baseline"/>
        <w:rPr>
          <w:rFonts w:eastAsia="Times New Roman"/>
          <w:color w:val="000000"/>
        </w:rPr>
      </w:pPr>
      <w:r w:rsidRPr="00F52C64">
        <w:rPr>
          <w:rFonts w:eastAsia="Times New Roman"/>
          <w:color w:val="000000"/>
        </w:rPr>
        <w:t>Czułość (</w:t>
      </w:r>
      <w:proofErr w:type="spellStart"/>
      <w:r w:rsidRPr="00F52C64">
        <w:rPr>
          <w:rFonts w:eastAsia="Times New Roman"/>
          <w:color w:val="000000"/>
        </w:rPr>
        <w:t>Recall</w:t>
      </w:r>
      <w:proofErr w:type="spellEnd"/>
      <w:r w:rsidRPr="00F52C64">
        <w:rPr>
          <w:rFonts w:eastAsia="Times New Roman"/>
          <w:color w:val="000000"/>
        </w:rPr>
        <w:t>): TPR = TP / (TP + FN) — zdolność wykrycia faktycznie pozytywnych przypadków</w:t>
      </w:r>
    </w:p>
    <w:p w14:paraId="79776B37" w14:textId="77777777" w:rsidR="00F52C64" w:rsidRPr="00F52C64" w:rsidRDefault="00F52C64" w:rsidP="00F52C64">
      <w:pPr>
        <w:numPr>
          <w:ilvl w:val="0"/>
          <w:numId w:val="3"/>
        </w:numPr>
        <w:spacing w:before="40" w:after="40"/>
        <w:textAlignment w:val="baseline"/>
        <w:rPr>
          <w:rFonts w:eastAsia="Times New Roman"/>
          <w:color w:val="000000"/>
        </w:rPr>
      </w:pPr>
      <w:r w:rsidRPr="00F52C64">
        <w:rPr>
          <w:rFonts w:eastAsia="Times New Roman"/>
          <w:color w:val="000000"/>
        </w:rPr>
        <w:t>Precyzja (Precision): PPV = TP / (TP + FP) — odsetek poprawnych wskazań pozytywnych</w:t>
      </w:r>
    </w:p>
    <w:p w14:paraId="75590401" w14:textId="77777777" w:rsidR="00F52C64" w:rsidRPr="00F52C64" w:rsidRDefault="00F52C64" w:rsidP="00F52C64">
      <w:pPr>
        <w:numPr>
          <w:ilvl w:val="0"/>
          <w:numId w:val="3"/>
        </w:numPr>
        <w:spacing w:before="40" w:after="40"/>
        <w:textAlignment w:val="baseline"/>
        <w:rPr>
          <w:rFonts w:eastAsia="Times New Roman"/>
          <w:color w:val="000000"/>
        </w:rPr>
      </w:pPr>
      <w:r w:rsidRPr="00F52C64">
        <w:rPr>
          <w:rFonts w:eastAsia="Times New Roman"/>
          <w:color w:val="000000"/>
        </w:rPr>
        <w:t xml:space="preserve">F1-Score: F1 = 2TP / (2TP + FP + FN) — średnia harmoniczna Precision i </w:t>
      </w:r>
      <w:proofErr w:type="spellStart"/>
      <w:r w:rsidRPr="00F52C64">
        <w:rPr>
          <w:rFonts w:eastAsia="Times New Roman"/>
          <w:color w:val="000000"/>
        </w:rPr>
        <w:t>Recall</w:t>
      </w:r>
      <w:proofErr w:type="spellEnd"/>
      <w:r w:rsidRPr="00F52C64">
        <w:rPr>
          <w:rFonts w:eastAsia="Times New Roman"/>
          <w:color w:val="000000"/>
        </w:rPr>
        <w:t>; najbardziej miarodajna przy niezbalansowanych klasach</w:t>
      </w:r>
    </w:p>
    <w:p w14:paraId="72FB9146" w14:textId="77777777" w:rsidR="00F52C64" w:rsidRPr="00F52C64" w:rsidRDefault="00F52C64" w:rsidP="00F52C64">
      <w:pPr>
        <w:numPr>
          <w:ilvl w:val="0"/>
          <w:numId w:val="3"/>
        </w:numPr>
        <w:spacing w:before="40" w:after="40"/>
        <w:textAlignment w:val="baseline"/>
        <w:rPr>
          <w:rFonts w:eastAsia="Times New Roman"/>
          <w:color w:val="000000"/>
        </w:rPr>
      </w:pPr>
      <w:r w:rsidRPr="00F52C64">
        <w:rPr>
          <w:rFonts w:eastAsia="Times New Roman"/>
          <w:color w:val="000000"/>
        </w:rPr>
        <w:t>Macierz pomyłek: tabela TP/FP/FN/TN dla każdej kombinacji klasy rzeczywistej i przewidywanej</w:t>
      </w:r>
    </w:p>
    <w:p w14:paraId="38010E76" w14:textId="77777777" w:rsidR="00F52C64" w:rsidRPr="00F52C64" w:rsidRDefault="00F52C64" w:rsidP="00F52C64">
      <w:pPr>
        <w:spacing w:before="360" w:after="1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52C64">
        <w:rPr>
          <w:rFonts w:eastAsia="Times New Roman"/>
          <w:b/>
          <w:bCs/>
          <w:color w:val="2E75B6"/>
          <w:kern w:val="36"/>
          <w:sz w:val="32"/>
          <w:szCs w:val="32"/>
        </w:rPr>
        <w:t>2. Eksploracja danych</w:t>
      </w:r>
    </w:p>
    <w:p w14:paraId="1B948B3A" w14:textId="77777777" w:rsidR="00F52C64" w:rsidRPr="00F52C64" w:rsidRDefault="00F52C64" w:rsidP="00F52C64">
      <w:pPr>
        <w:spacing w:before="60" w:after="60"/>
        <w:rPr>
          <w:rFonts w:ascii="Times New Roman" w:eastAsia="Times New Roman" w:hAnsi="Times New Roman" w:cs="Times New Roman"/>
          <w:sz w:val="24"/>
          <w:szCs w:val="24"/>
        </w:rPr>
      </w:pPr>
      <w:r w:rsidRPr="00F52C64">
        <w:rPr>
          <w:rFonts w:eastAsia="Times New Roman"/>
          <w:color w:val="000000"/>
        </w:rPr>
        <w:t xml:space="preserve">Eksplorację przeprowadzono w skrypcie exploration.py, generując statystyki opisowe oraz komplet wizualizacji zapisywanych w folderze </w:t>
      </w:r>
      <w:proofErr w:type="spellStart"/>
      <w:r w:rsidRPr="00F52C64">
        <w:rPr>
          <w:rFonts w:eastAsia="Times New Roman"/>
          <w:color w:val="000000"/>
        </w:rPr>
        <w:t>charts</w:t>
      </w:r>
      <w:proofErr w:type="spellEnd"/>
      <w:r w:rsidRPr="00F52C64">
        <w:rPr>
          <w:rFonts w:eastAsia="Times New Roman"/>
          <w:color w:val="000000"/>
        </w:rPr>
        <w:t>/.</w:t>
      </w:r>
    </w:p>
    <w:p w14:paraId="2CADF90D" w14:textId="77777777" w:rsidR="00F52C64" w:rsidRPr="00F52C64" w:rsidRDefault="00F52C64" w:rsidP="00F52C64">
      <w:pPr>
        <w:spacing w:before="240" w:after="8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2C64">
        <w:rPr>
          <w:rFonts w:eastAsia="Times New Roman"/>
          <w:b/>
          <w:bCs/>
          <w:color w:val="1F2D3D"/>
          <w:sz w:val="26"/>
          <w:szCs w:val="26"/>
        </w:rPr>
        <w:t>2.1 Ogólna charakterystyka zbioru</w:t>
      </w:r>
    </w:p>
    <w:p w14:paraId="29383E6B" w14:textId="77777777" w:rsidR="00F52C64" w:rsidRPr="00F52C64" w:rsidRDefault="00F52C64" w:rsidP="00F52C64">
      <w:pPr>
        <w:spacing w:before="60" w:after="60"/>
        <w:rPr>
          <w:rFonts w:ascii="Times New Roman" w:eastAsia="Times New Roman" w:hAnsi="Times New Roman" w:cs="Times New Roman"/>
          <w:sz w:val="24"/>
          <w:szCs w:val="24"/>
        </w:rPr>
      </w:pPr>
      <w:r w:rsidRPr="00F52C64">
        <w:rPr>
          <w:rFonts w:eastAsia="Times New Roman"/>
          <w:color w:val="000000"/>
        </w:rPr>
        <w:t xml:space="preserve">Zbiór danych pochodzi z badania Mayo </w:t>
      </w:r>
      <w:proofErr w:type="spellStart"/>
      <w:r w:rsidRPr="00F52C64">
        <w:rPr>
          <w:rFonts w:eastAsia="Times New Roman"/>
          <w:color w:val="000000"/>
        </w:rPr>
        <w:t>Clinic</w:t>
      </w:r>
      <w:proofErr w:type="spellEnd"/>
      <w:r w:rsidRPr="00F52C64">
        <w:rPr>
          <w:rFonts w:eastAsia="Times New Roman"/>
          <w:color w:val="000000"/>
        </w:rPr>
        <w:t xml:space="preserve"> z lat 1974–1984 dotyczącego pierwotnej żółciowej marskości wątroby (PBC). Zawiera dane 418 pacjentów opisanych przez 20 kolumn (1 identyfikator, 1 zmienna docelowa Status, 18 cech klinicznych i demograficznych).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6"/>
        <w:gridCol w:w="2030"/>
      </w:tblGrid>
      <w:tr w:rsidR="00F52C64" w:rsidRPr="00F52C64" w14:paraId="56A9DAF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BF486A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Właściwość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49F787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F52C64" w:rsidRPr="00F52C64" w14:paraId="094B390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424FA2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Liczba obserwacji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3F5D724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418</w:t>
            </w:r>
          </w:p>
        </w:tc>
      </w:tr>
      <w:tr w:rsidR="00F52C64" w:rsidRPr="00F52C64" w14:paraId="5BB90C2D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D776D2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Liczba kolumn (łącznie)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5F60F62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20</w:t>
            </w:r>
          </w:p>
        </w:tc>
      </w:tr>
      <w:tr w:rsidR="00F52C64" w:rsidRPr="00F52C64" w14:paraId="37BF3C64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14F190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Cechy numeryczne (float64)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F840BA2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10</w:t>
            </w:r>
          </w:p>
        </w:tc>
      </w:tr>
      <w:tr w:rsidR="00F52C64" w:rsidRPr="00F52C64" w14:paraId="7446F37F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E7C8997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Cechy całkowite (int64)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AB747B6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 xml:space="preserve">3 (ID, </w:t>
            </w:r>
            <w:proofErr w:type="spellStart"/>
            <w:r w:rsidRPr="00F52C64">
              <w:rPr>
                <w:rFonts w:eastAsia="Times New Roman"/>
                <w:color w:val="000000"/>
                <w:sz w:val="20"/>
                <w:szCs w:val="20"/>
              </w:rPr>
              <w:t>N_Days</w:t>
            </w:r>
            <w:proofErr w:type="spellEnd"/>
            <w:r w:rsidRPr="00F52C64">
              <w:rPr>
                <w:rFonts w:eastAsia="Times New Roman"/>
                <w:color w:val="000000"/>
                <w:sz w:val="20"/>
                <w:szCs w:val="20"/>
              </w:rPr>
              <w:t>, Age)</w:t>
            </w:r>
          </w:p>
        </w:tc>
      </w:tr>
      <w:tr w:rsidR="00F52C64" w:rsidRPr="00F52C64" w14:paraId="1F09F181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F83BEE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Cechy kategoryczne (</w:t>
            </w:r>
            <w:proofErr w:type="spellStart"/>
            <w:r w:rsidRPr="00F52C64">
              <w:rPr>
                <w:rFonts w:eastAsia="Times New Roman"/>
                <w:color w:val="000000"/>
                <w:sz w:val="20"/>
                <w:szCs w:val="20"/>
              </w:rPr>
              <w:t>object</w:t>
            </w:r>
            <w:proofErr w:type="spellEnd"/>
            <w:r w:rsidRPr="00F52C64">
              <w:rPr>
                <w:rFonts w:eastAsia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200FC6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7</w:t>
            </w:r>
          </w:p>
        </w:tc>
      </w:tr>
      <w:tr w:rsidR="00F52C64" w:rsidRPr="00F52C64" w14:paraId="422D9BC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B829BC8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Łączna liczba pustych komórek (NA)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C9F3128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1033</w:t>
            </w:r>
          </w:p>
        </w:tc>
      </w:tr>
      <w:tr w:rsidR="00F52C64" w:rsidRPr="00F52C64" w14:paraId="65689480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BE0FBC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Zmienna docelowa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6E9576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Status (C / CL / D)</w:t>
            </w:r>
          </w:p>
        </w:tc>
      </w:tr>
    </w:tbl>
    <w:p w14:paraId="7815DB06" w14:textId="77777777" w:rsidR="00F52C64" w:rsidRPr="00F52C64" w:rsidRDefault="00F52C64" w:rsidP="00F52C6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9805DED" w14:textId="77777777" w:rsidR="00F52C64" w:rsidRPr="00F52C64" w:rsidRDefault="00F52C64" w:rsidP="00F52C64">
      <w:pPr>
        <w:spacing w:before="240" w:after="8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2C64">
        <w:rPr>
          <w:rFonts w:eastAsia="Times New Roman"/>
          <w:b/>
          <w:bCs/>
          <w:color w:val="1F2D3D"/>
          <w:sz w:val="26"/>
          <w:szCs w:val="26"/>
        </w:rPr>
        <w:t>2.2 Analiza braków danych</w:t>
      </w:r>
    </w:p>
    <w:p w14:paraId="4CA04AE7" w14:textId="77777777" w:rsidR="00F52C64" w:rsidRPr="00F52C64" w:rsidRDefault="00F52C64" w:rsidP="00F52C64">
      <w:pPr>
        <w:spacing w:before="60" w:after="60"/>
        <w:rPr>
          <w:rFonts w:ascii="Times New Roman" w:eastAsia="Times New Roman" w:hAnsi="Times New Roman" w:cs="Times New Roman"/>
          <w:sz w:val="24"/>
          <w:szCs w:val="24"/>
        </w:rPr>
      </w:pPr>
      <w:r w:rsidRPr="00F52C64">
        <w:rPr>
          <w:rFonts w:eastAsia="Times New Roman"/>
          <w:color w:val="000000"/>
        </w:rPr>
        <w:lastRenderedPageBreak/>
        <w:t>Zbiór jest silnie niekompletny. Tabela poniżej przedstawia liczbę braków dla każdej kolumny: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1963"/>
        <w:gridCol w:w="2208"/>
      </w:tblGrid>
      <w:tr w:rsidR="00F52C64" w:rsidRPr="00F52C64" w14:paraId="659EC9F4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6658DC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Kolumna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6BBAB3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Liczba braków 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E64981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Procent brakujących</w:t>
            </w:r>
          </w:p>
        </w:tc>
      </w:tr>
      <w:tr w:rsidR="00F52C64" w:rsidRPr="00F52C64" w14:paraId="524C4D3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B68BA8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2C64">
              <w:rPr>
                <w:rFonts w:eastAsia="Times New Roman"/>
                <w:color w:val="000000"/>
                <w:sz w:val="20"/>
                <w:szCs w:val="20"/>
              </w:rPr>
              <w:t>Tryglicerides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11862BA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136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F906A57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32,5%</w:t>
            </w:r>
          </w:p>
        </w:tc>
      </w:tr>
      <w:tr w:rsidR="00F52C64" w:rsidRPr="00F52C64" w14:paraId="47D44295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43C21DB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Cholesterol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1EBC2B3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134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991555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32,1%</w:t>
            </w:r>
          </w:p>
        </w:tc>
      </w:tr>
      <w:tr w:rsidR="00F52C64" w:rsidRPr="00F52C64" w14:paraId="7B1AD06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0B2CC4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2C64">
              <w:rPr>
                <w:rFonts w:eastAsia="Times New Roman"/>
                <w:color w:val="000000"/>
                <w:sz w:val="20"/>
                <w:szCs w:val="20"/>
              </w:rPr>
              <w:t>Copper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C11E7E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108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BB7F98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25,8%</w:t>
            </w:r>
          </w:p>
        </w:tc>
      </w:tr>
      <w:tr w:rsidR="00F52C64" w:rsidRPr="00F52C64" w14:paraId="0B61A1B9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BA8FC8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2C64">
              <w:rPr>
                <w:rFonts w:eastAsia="Times New Roman"/>
                <w:color w:val="000000"/>
                <w:sz w:val="20"/>
                <w:szCs w:val="20"/>
              </w:rPr>
              <w:t>Drug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62ACFAF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106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36E5939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25,4%</w:t>
            </w:r>
          </w:p>
        </w:tc>
      </w:tr>
      <w:tr w:rsidR="00F52C64" w:rsidRPr="00F52C64" w14:paraId="187896A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85EAA8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2C64">
              <w:rPr>
                <w:rFonts w:eastAsia="Times New Roman"/>
                <w:color w:val="000000"/>
                <w:sz w:val="20"/>
                <w:szCs w:val="20"/>
              </w:rPr>
              <w:t>Ascites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B880E91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106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A39ADB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25,4%</w:t>
            </w:r>
          </w:p>
        </w:tc>
      </w:tr>
      <w:tr w:rsidR="00F52C64" w:rsidRPr="00F52C64" w14:paraId="3D5521C3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386F5D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2C64">
              <w:rPr>
                <w:rFonts w:eastAsia="Times New Roman"/>
                <w:color w:val="000000"/>
                <w:sz w:val="20"/>
                <w:szCs w:val="20"/>
              </w:rPr>
              <w:t>Hepatomegaly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11535CD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106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BDCC57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25,4%</w:t>
            </w:r>
          </w:p>
        </w:tc>
      </w:tr>
      <w:tr w:rsidR="00F52C64" w:rsidRPr="00F52C64" w14:paraId="188107C5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FD0EDC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2C64">
              <w:rPr>
                <w:rFonts w:eastAsia="Times New Roman"/>
                <w:color w:val="000000"/>
                <w:sz w:val="20"/>
                <w:szCs w:val="20"/>
              </w:rPr>
              <w:t>Spiders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82FB94E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106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E4C5B2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25,4%</w:t>
            </w:r>
          </w:p>
        </w:tc>
      </w:tr>
      <w:tr w:rsidR="00F52C64" w:rsidRPr="00F52C64" w14:paraId="6ADCBAAC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13DCB2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2C64">
              <w:rPr>
                <w:rFonts w:eastAsia="Times New Roman"/>
                <w:color w:val="000000"/>
                <w:sz w:val="20"/>
                <w:szCs w:val="20"/>
              </w:rPr>
              <w:t>Alk_Phos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A06611E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106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1C8AE89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25,4%</w:t>
            </w:r>
          </w:p>
        </w:tc>
      </w:tr>
      <w:tr w:rsidR="00F52C64" w:rsidRPr="00F52C64" w14:paraId="7B82658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0F250D2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SGOT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B135756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106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0A7049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25,4%</w:t>
            </w:r>
          </w:p>
        </w:tc>
      </w:tr>
      <w:tr w:rsidR="00F52C64" w:rsidRPr="00F52C64" w14:paraId="5BEB5760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47DD10C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2C64">
              <w:rPr>
                <w:rFonts w:eastAsia="Times New Roman"/>
                <w:color w:val="000000"/>
                <w:sz w:val="20"/>
                <w:szCs w:val="20"/>
              </w:rPr>
              <w:t>Platelets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C98D80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466707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2,6%</w:t>
            </w:r>
          </w:p>
        </w:tc>
      </w:tr>
      <w:tr w:rsidR="00F52C64" w:rsidRPr="00F52C64" w14:paraId="78B65B1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83E3ED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2C64">
              <w:rPr>
                <w:rFonts w:eastAsia="Times New Roman"/>
                <w:color w:val="000000"/>
                <w:sz w:val="20"/>
                <w:szCs w:val="20"/>
              </w:rPr>
              <w:t>Stage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4CBE412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F972D0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1,4%</w:t>
            </w:r>
          </w:p>
        </w:tc>
      </w:tr>
      <w:tr w:rsidR="00F52C64" w:rsidRPr="00F52C64" w14:paraId="467A1FA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D19724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2C64">
              <w:rPr>
                <w:rFonts w:eastAsia="Times New Roman"/>
                <w:color w:val="000000"/>
                <w:sz w:val="20"/>
                <w:szCs w:val="20"/>
              </w:rPr>
              <w:t>Prothrombin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9FF774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E4D988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0,5%</w:t>
            </w:r>
          </w:p>
        </w:tc>
      </w:tr>
    </w:tbl>
    <w:p w14:paraId="561E37EB" w14:textId="77777777" w:rsidR="00F52C64" w:rsidRPr="00F52C64" w:rsidRDefault="00F52C64" w:rsidP="00F52C6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05406D0" w14:textId="77777777" w:rsidR="00F52C64" w:rsidRPr="00F52C64" w:rsidRDefault="00F52C64" w:rsidP="00F52C64">
      <w:pPr>
        <w:spacing w:before="60" w:after="60"/>
        <w:rPr>
          <w:rFonts w:ascii="Times New Roman" w:eastAsia="Times New Roman" w:hAnsi="Times New Roman" w:cs="Times New Roman"/>
          <w:sz w:val="24"/>
          <w:szCs w:val="24"/>
        </w:rPr>
      </w:pPr>
      <w:r w:rsidRPr="00F52C64">
        <w:rPr>
          <w:rFonts w:eastAsia="Times New Roman"/>
          <w:color w:val="000000"/>
        </w:rPr>
        <w:t>Szczególnie interesująca jest analiza braków na poziomie wierszy (pojedynczych pacjentów). Wyniki skryptu exploration.py ujawniają wyraźny wzorzec: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9"/>
        <w:gridCol w:w="1896"/>
      </w:tblGrid>
      <w:tr w:rsidR="00F52C64" w:rsidRPr="00F52C64" w14:paraId="0C671A0F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964E9B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Liczba braków w wierszu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523925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Liczba pacjentów</w:t>
            </w:r>
          </w:p>
        </w:tc>
      </w:tr>
      <w:tr w:rsidR="00F52C64" w:rsidRPr="00F52C64" w14:paraId="202C0E6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5F6E37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 (brak braków)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1419BB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276</w:t>
            </w:r>
          </w:p>
        </w:tc>
      </w:tr>
      <w:tr w:rsidR="00F52C64" w:rsidRPr="00F52C64" w14:paraId="3D68D8D0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531355F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BD960F1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8</w:t>
            </w:r>
          </w:p>
        </w:tc>
      </w:tr>
      <w:tr w:rsidR="00F52C64" w:rsidRPr="00F52C64" w14:paraId="6795846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A52868A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005A50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28</w:t>
            </w:r>
          </w:p>
        </w:tc>
      </w:tr>
      <w:tr w:rsidR="00F52C64" w:rsidRPr="00F52C64" w14:paraId="138F940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055F59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27C3CE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91</w:t>
            </w:r>
          </w:p>
        </w:tc>
      </w:tr>
      <w:tr w:rsidR="00F52C64" w:rsidRPr="00F52C64" w14:paraId="271B5DB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2E6A06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DA6125D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15</w:t>
            </w:r>
          </w:p>
        </w:tc>
      </w:tr>
    </w:tbl>
    <w:p w14:paraId="5FE80156" w14:textId="77777777" w:rsidR="00F52C64" w:rsidRPr="00F52C64" w:rsidRDefault="00F52C64" w:rsidP="00F52C64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89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6"/>
      </w:tblGrid>
      <w:tr w:rsidR="00F52C64" w:rsidRPr="00F52C64" w14:paraId="1D29291A" w14:textId="77777777" w:rsidTr="00DD1474">
        <w:tc>
          <w:tcPr>
            <w:tcW w:w="8926" w:type="dxa"/>
            <w:tcBorders>
              <w:top w:val="dashed" w:sz="4" w:space="0" w:color="999999"/>
              <w:left w:val="dashed" w:sz="4" w:space="0" w:color="999999"/>
              <w:bottom w:val="dashed" w:sz="4" w:space="0" w:color="999999"/>
              <w:right w:val="dashed" w:sz="4" w:space="0" w:color="999999"/>
            </w:tcBorders>
            <w:shd w:val="clear" w:color="auto" w:fill="FAFAFA"/>
            <w:tcMar>
              <w:top w:w="200" w:type="dxa"/>
              <w:left w:w="200" w:type="dxa"/>
              <w:bottom w:w="200" w:type="dxa"/>
              <w:right w:w="200" w:type="dxa"/>
            </w:tcMar>
            <w:hideMark/>
          </w:tcPr>
          <w:p w14:paraId="21AF6425" w14:textId="6AA307E4" w:rsidR="00DD1474" w:rsidRDefault="00DD1474" w:rsidP="00F52C64">
            <w:pPr>
              <w:jc w:val="center"/>
              <w:rPr>
                <w:rFonts w:eastAsia="Times New Roman"/>
                <w:i/>
                <w:iCs/>
                <w:color w:val="777777"/>
                <w:sz w:val="20"/>
                <w:szCs w:val="20"/>
              </w:rPr>
            </w:pPr>
            <w:r w:rsidRPr="00DD1474">
              <w:rPr>
                <w:rFonts w:eastAsia="Times New Roman"/>
                <w:i/>
                <w:iCs/>
                <w:color w:val="777777"/>
                <w:sz w:val="20"/>
                <w:szCs w:val="20"/>
              </w:rPr>
              <w:drawing>
                <wp:inline distT="0" distB="0" distL="0" distR="0" wp14:anchorId="0B72AF24" wp14:editId="3954932D">
                  <wp:extent cx="5019870" cy="3238500"/>
                  <wp:effectExtent l="0" t="0" r="9525" b="0"/>
                  <wp:docPr id="137484485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84485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0004" cy="3245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882CBD" w14:textId="7C85EA43" w:rsidR="00F52C64" w:rsidRPr="00F52C64" w:rsidRDefault="00F52C64" w:rsidP="00F52C6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F1A8723" w14:textId="77777777" w:rsidR="00F52C64" w:rsidRPr="00F52C64" w:rsidRDefault="00F52C64" w:rsidP="00F52C6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BF2880" w14:textId="77777777" w:rsidR="00F52C64" w:rsidRPr="00F52C64" w:rsidRDefault="00F52C64" w:rsidP="00F52C64">
      <w:pPr>
        <w:spacing w:before="60" w:after="60"/>
        <w:rPr>
          <w:rFonts w:ascii="Times New Roman" w:eastAsia="Times New Roman" w:hAnsi="Times New Roman" w:cs="Times New Roman"/>
          <w:sz w:val="24"/>
          <w:szCs w:val="24"/>
        </w:rPr>
      </w:pPr>
      <w:r w:rsidRPr="00F52C64">
        <w:rPr>
          <w:rFonts w:eastAsia="Times New Roman"/>
          <w:b/>
          <w:bCs/>
          <w:color w:val="000000"/>
        </w:rPr>
        <w:t xml:space="preserve">Kluczowy wniosek: </w:t>
      </w:r>
      <w:r w:rsidRPr="00F52C64">
        <w:rPr>
          <w:rFonts w:eastAsia="Times New Roman"/>
          <w:color w:val="000000"/>
        </w:rPr>
        <w:t xml:space="preserve">106 pacjentów (91 z 9 brakami + 15 z 10 brakami) pochodzi z grupy, która nie brała udziału w pełnym badaniu klinicznym, a jedynie była obserwowana. Uzupełnienie 9–10 z 17 cech medianą tworzyłoby "sztucznych" pacjentów i zaburzało trening modeli. Rekordy te zostały wyeliminowane w etapie </w:t>
      </w:r>
      <w:proofErr w:type="spellStart"/>
      <w:r w:rsidRPr="00F52C64">
        <w:rPr>
          <w:rFonts w:eastAsia="Times New Roman"/>
          <w:color w:val="000000"/>
        </w:rPr>
        <w:t>preprocessingu</w:t>
      </w:r>
      <w:proofErr w:type="spellEnd"/>
      <w:r w:rsidRPr="00F52C64">
        <w:rPr>
          <w:rFonts w:eastAsia="Times New Roman"/>
          <w:color w:val="000000"/>
        </w:rPr>
        <w:t>.</w:t>
      </w:r>
    </w:p>
    <w:p w14:paraId="0B8187BA" w14:textId="77777777" w:rsidR="00F52C64" w:rsidRPr="00F52C64" w:rsidRDefault="00F52C64" w:rsidP="00F52C64">
      <w:pPr>
        <w:spacing w:before="240" w:after="8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2C64">
        <w:rPr>
          <w:rFonts w:eastAsia="Times New Roman"/>
          <w:b/>
          <w:bCs/>
          <w:color w:val="1F2D3D"/>
          <w:sz w:val="26"/>
          <w:szCs w:val="26"/>
        </w:rPr>
        <w:t>2.3 Statystyki opisowe</w:t>
      </w:r>
    </w:p>
    <w:p w14:paraId="03409A27" w14:textId="77777777" w:rsidR="00F52C64" w:rsidRPr="00F52C64" w:rsidRDefault="00F52C64" w:rsidP="00F52C64">
      <w:pPr>
        <w:spacing w:before="180" w:after="60"/>
        <w:rPr>
          <w:rFonts w:ascii="Times New Roman" w:eastAsia="Times New Roman" w:hAnsi="Times New Roman" w:cs="Times New Roman"/>
          <w:sz w:val="24"/>
          <w:szCs w:val="24"/>
        </w:rPr>
      </w:pPr>
      <w:r w:rsidRPr="00F52C64">
        <w:rPr>
          <w:rFonts w:eastAsia="Times New Roman"/>
          <w:b/>
          <w:bCs/>
          <w:color w:val="1F2D3D"/>
          <w:sz w:val="24"/>
          <w:szCs w:val="24"/>
        </w:rPr>
        <w:t>Zmienne numeryczne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1596"/>
        <w:gridCol w:w="974"/>
        <w:gridCol w:w="963"/>
        <w:gridCol w:w="741"/>
        <w:gridCol w:w="1630"/>
        <w:gridCol w:w="852"/>
      </w:tblGrid>
      <w:tr w:rsidR="00F52C64" w:rsidRPr="00F52C64" w14:paraId="44F7D8C3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668AC1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Cecha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E5FDFB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Liczba (</w:t>
            </w:r>
            <w:proofErr w:type="spellStart"/>
            <w:r w:rsidRPr="00F52C6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count</w:t>
            </w:r>
            <w:proofErr w:type="spellEnd"/>
            <w:r w:rsidRPr="00F52C6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4D7E4C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Średnia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F2E39A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2C6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Std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127B69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Min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155DA3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Mediana (50%)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B5FEAC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Max</w:t>
            </w:r>
          </w:p>
        </w:tc>
      </w:tr>
      <w:tr w:rsidR="00F52C64" w:rsidRPr="00F52C64" w14:paraId="57111C3D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43873B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2C64">
              <w:rPr>
                <w:rFonts w:eastAsia="Times New Roman"/>
                <w:color w:val="000000"/>
                <w:sz w:val="20"/>
                <w:szCs w:val="20"/>
              </w:rPr>
              <w:t>N_Days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A7CCD6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418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69DE85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1917,78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8A77AC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1104,67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31DE13E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41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56E69C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1730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D9B567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4795</w:t>
            </w:r>
          </w:p>
        </w:tc>
      </w:tr>
      <w:tr w:rsidR="00F52C64" w:rsidRPr="00F52C64" w14:paraId="79BFA79C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675389C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A099A75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418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D772F8D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18533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682523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3816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665A5BB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9598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493ADA1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18628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78EA41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28650</w:t>
            </w:r>
          </w:p>
        </w:tc>
      </w:tr>
      <w:tr w:rsidR="00F52C64" w:rsidRPr="00F52C64" w14:paraId="06029BF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88E105F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Bilirubin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D16DA5E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418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C3F10F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3,22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03AD08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4,41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11EAEB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0,30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A6DF922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1,40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7FB7D4B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28,00</w:t>
            </w:r>
          </w:p>
        </w:tc>
      </w:tr>
      <w:tr w:rsidR="00F52C64" w:rsidRPr="00F52C64" w14:paraId="35637BFA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25EDA2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Cholesterol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31A1B59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284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97E15A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369,51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AD0021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231,94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3EAC1F0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120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1EE6C3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309,5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C8780C3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1775</w:t>
            </w:r>
          </w:p>
        </w:tc>
      </w:tr>
      <w:tr w:rsidR="00F52C64" w:rsidRPr="00F52C64" w14:paraId="0BB8885A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980474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Albumin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6EFBFCB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418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9D8692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3,50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404EE0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0,42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21EDE4A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1,96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427A79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3,53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6159A3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4,64</w:t>
            </w:r>
          </w:p>
        </w:tc>
      </w:tr>
      <w:tr w:rsidR="00F52C64" w:rsidRPr="00F52C64" w14:paraId="7FB0C0B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15398C5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2C64">
              <w:rPr>
                <w:rFonts w:eastAsia="Times New Roman"/>
                <w:color w:val="000000"/>
                <w:sz w:val="20"/>
                <w:szCs w:val="20"/>
              </w:rPr>
              <w:t>Copper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F18A09F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310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D6D28C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97,65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581616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85,61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53F993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9A3CFF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73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22BCC5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588</w:t>
            </w:r>
          </w:p>
        </w:tc>
      </w:tr>
      <w:tr w:rsidR="00F52C64" w:rsidRPr="00F52C64" w14:paraId="6FC848ED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DE51B3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2C64">
              <w:rPr>
                <w:rFonts w:eastAsia="Times New Roman"/>
                <w:color w:val="000000"/>
                <w:sz w:val="20"/>
                <w:szCs w:val="20"/>
              </w:rPr>
              <w:t>Alk_Phos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DF1076E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312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B70B23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1982,66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3330113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2140,39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BD1B0E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289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FC3CA2C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1259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2FA48B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13862</w:t>
            </w:r>
          </w:p>
        </w:tc>
      </w:tr>
      <w:tr w:rsidR="00F52C64" w:rsidRPr="00F52C64" w14:paraId="4B59CDEF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A2A388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SGOT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76886EE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312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00D08F0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122,56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F1CCD09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56,70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F290B0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26,35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A56F2E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114,70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7A6F6E1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457,25</w:t>
            </w:r>
          </w:p>
        </w:tc>
      </w:tr>
      <w:tr w:rsidR="00F52C64" w:rsidRPr="00F52C64" w14:paraId="2F44454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3E2C81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2C64">
              <w:rPr>
                <w:rFonts w:eastAsia="Times New Roman"/>
                <w:color w:val="000000"/>
                <w:sz w:val="20"/>
                <w:szCs w:val="20"/>
              </w:rPr>
              <w:t>Tryglicerides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F3E332C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282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03DDE73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124,70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08BB5D9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65,15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ACC1808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C2A859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108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0C13613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598</w:t>
            </w:r>
          </w:p>
        </w:tc>
      </w:tr>
      <w:tr w:rsidR="00F52C64" w:rsidRPr="00F52C64" w14:paraId="574B5C3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9228E7B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2C64">
              <w:rPr>
                <w:rFonts w:eastAsia="Times New Roman"/>
                <w:color w:val="000000"/>
                <w:sz w:val="20"/>
                <w:szCs w:val="20"/>
              </w:rPr>
              <w:t>Platelets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C0EEC8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407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D95504A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257,02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435F470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98,33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4EF2017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62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4AEDD10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251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6365F6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721</w:t>
            </w:r>
          </w:p>
        </w:tc>
      </w:tr>
      <w:tr w:rsidR="00F52C64" w:rsidRPr="00F52C64" w14:paraId="55E21D8F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1D9F9F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2C64">
              <w:rPr>
                <w:rFonts w:eastAsia="Times New Roman"/>
                <w:color w:val="000000"/>
                <w:sz w:val="20"/>
                <w:szCs w:val="20"/>
              </w:rPr>
              <w:t>Prothrombin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88150FB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416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0C8C32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10,73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06B2565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1,02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865542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9,00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18175FB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10,60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97F014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18,00</w:t>
            </w:r>
          </w:p>
        </w:tc>
      </w:tr>
      <w:tr w:rsidR="00F52C64" w:rsidRPr="00F52C64" w14:paraId="019BBF1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E94DF2C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2C64">
              <w:rPr>
                <w:rFonts w:eastAsia="Times New Roman"/>
                <w:color w:val="000000"/>
                <w:sz w:val="20"/>
                <w:szCs w:val="20"/>
              </w:rPr>
              <w:t>Stage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428E3A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412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57087B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3,02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ED4679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0,88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EB59076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73C620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2848980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4</w:t>
            </w:r>
          </w:p>
        </w:tc>
      </w:tr>
    </w:tbl>
    <w:p w14:paraId="4EFF2CD9" w14:textId="77777777" w:rsidR="00F52C64" w:rsidRPr="00F52C64" w:rsidRDefault="00F52C64" w:rsidP="00F52C6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E6869F6" w14:textId="77777777" w:rsidR="00F52C64" w:rsidRPr="00F52C64" w:rsidRDefault="00F52C64" w:rsidP="00F52C64">
      <w:pPr>
        <w:spacing w:before="180" w:after="60"/>
        <w:rPr>
          <w:rFonts w:ascii="Times New Roman" w:eastAsia="Times New Roman" w:hAnsi="Times New Roman" w:cs="Times New Roman"/>
          <w:sz w:val="24"/>
          <w:szCs w:val="24"/>
        </w:rPr>
      </w:pPr>
      <w:r w:rsidRPr="00F52C64">
        <w:rPr>
          <w:rFonts w:eastAsia="Times New Roman"/>
          <w:b/>
          <w:bCs/>
          <w:color w:val="1F2D3D"/>
          <w:sz w:val="24"/>
          <w:szCs w:val="24"/>
        </w:rPr>
        <w:t>Zmienne kategoryczne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1596"/>
        <w:gridCol w:w="1941"/>
        <w:gridCol w:w="1774"/>
        <w:gridCol w:w="674"/>
      </w:tblGrid>
      <w:tr w:rsidR="00F52C64" w:rsidRPr="00F52C64" w14:paraId="094B5FA5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B5BB3C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Cecha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DCE7D5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Liczba (</w:t>
            </w:r>
            <w:proofErr w:type="spellStart"/>
            <w:r w:rsidRPr="00F52C6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count</w:t>
            </w:r>
            <w:proofErr w:type="spellEnd"/>
            <w:r w:rsidRPr="00F52C6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B693BF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Unikalne wartości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4ED72A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Dominanta (top)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A11264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2C6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Freq</w:t>
            </w:r>
            <w:proofErr w:type="spellEnd"/>
          </w:p>
        </w:tc>
      </w:tr>
      <w:tr w:rsidR="00F52C64" w:rsidRPr="00F52C64" w14:paraId="2F181B71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A10433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B2AE866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418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228306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093B37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031BC78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232</w:t>
            </w:r>
          </w:p>
        </w:tc>
      </w:tr>
      <w:tr w:rsidR="00F52C64" w:rsidRPr="00F52C64" w14:paraId="3C876FB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AE17B57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2C64">
              <w:rPr>
                <w:rFonts w:eastAsia="Times New Roman"/>
                <w:color w:val="000000"/>
                <w:sz w:val="20"/>
                <w:szCs w:val="20"/>
              </w:rPr>
              <w:t>Drug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745A8C6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312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688A8C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397F5CE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D-</w:t>
            </w:r>
            <w:proofErr w:type="spellStart"/>
            <w:r w:rsidRPr="00F52C64">
              <w:rPr>
                <w:rFonts w:eastAsia="Times New Roman"/>
                <w:color w:val="000000"/>
                <w:sz w:val="20"/>
                <w:szCs w:val="20"/>
              </w:rPr>
              <w:t>penicillamine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7BD843F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158</w:t>
            </w:r>
          </w:p>
        </w:tc>
      </w:tr>
      <w:tr w:rsidR="00F52C64" w:rsidRPr="00F52C64" w14:paraId="7E103012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2D622BD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Sex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BFF8347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418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45C13BB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6DDE14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F (kobieta)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ED6389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374</w:t>
            </w:r>
          </w:p>
        </w:tc>
      </w:tr>
      <w:tr w:rsidR="00F52C64" w:rsidRPr="00F52C64" w14:paraId="08401329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11104F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2C64">
              <w:rPr>
                <w:rFonts w:eastAsia="Times New Roman"/>
                <w:color w:val="000000"/>
                <w:sz w:val="20"/>
                <w:szCs w:val="20"/>
              </w:rPr>
              <w:t>Ascites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AB8495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312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20A38D1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D32B153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N (brak)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C97951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288</w:t>
            </w:r>
          </w:p>
        </w:tc>
      </w:tr>
      <w:tr w:rsidR="00F52C64" w:rsidRPr="00F52C64" w14:paraId="1D9EFA82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D2BD3C1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2C64">
              <w:rPr>
                <w:rFonts w:eastAsia="Times New Roman"/>
                <w:color w:val="000000"/>
                <w:sz w:val="20"/>
                <w:szCs w:val="20"/>
              </w:rPr>
              <w:t>Hepatomegaly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674E02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312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2873B9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EC679C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Y (obecna)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4F98A0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160</w:t>
            </w:r>
          </w:p>
        </w:tc>
      </w:tr>
      <w:tr w:rsidR="00F52C64" w:rsidRPr="00F52C64" w14:paraId="4F83FF61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6FD1288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2C64">
              <w:rPr>
                <w:rFonts w:eastAsia="Times New Roman"/>
                <w:color w:val="000000"/>
                <w:sz w:val="20"/>
                <w:szCs w:val="20"/>
              </w:rPr>
              <w:t>Spiders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BCEC48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312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BC1702F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6F96F5F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N (brak)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32877A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222</w:t>
            </w:r>
          </w:p>
        </w:tc>
      </w:tr>
      <w:tr w:rsidR="00F52C64" w:rsidRPr="00F52C64" w14:paraId="343322F4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5E8FE96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2C64">
              <w:rPr>
                <w:rFonts w:eastAsia="Times New Roman"/>
                <w:color w:val="000000"/>
                <w:sz w:val="20"/>
                <w:szCs w:val="20"/>
              </w:rPr>
              <w:t>Edema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67B8BDF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418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B1B982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26A5B6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N (brak obrzęku)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B03020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354</w:t>
            </w:r>
          </w:p>
        </w:tc>
      </w:tr>
    </w:tbl>
    <w:p w14:paraId="28D0B0A0" w14:textId="77777777" w:rsidR="00F52C64" w:rsidRPr="00F52C64" w:rsidRDefault="00F52C64" w:rsidP="00F52C6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914B6A0" w14:textId="77777777" w:rsidR="00F52C64" w:rsidRPr="00F52C64" w:rsidRDefault="00F52C64" w:rsidP="00F52C64">
      <w:pPr>
        <w:spacing w:before="240" w:after="8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2C64">
        <w:rPr>
          <w:rFonts w:eastAsia="Times New Roman"/>
          <w:b/>
          <w:bCs/>
          <w:color w:val="1F2D3D"/>
          <w:sz w:val="26"/>
          <w:szCs w:val="26"/>
        </w:rPr>
        <w:t>2.4 Uwagi dotyczące cech i etykiet</w:t>
      </w:r>
    </w:p>
    <w:p w14:paraId="5AAF036C" w14:textId="77777777" w:rsidR="00F52C64" w:rsidRPr="00F52C64" w:rsidRDefault="00F52C64" w:rsidP="00F52C64">
      <w:pPr>
        <w:spacing w:before="60" w:after="60"/>
        <w:rPr>
          <w:rFonts w:ascii="Times New Roman" w:eastAsia="Times New Roman" w:hAnsi="Times New Roman" w:cs="Times New Roman"/>
          <w:sz w:val="24"/>
          <w:szCs w:val="24"/>
        </w:rPr>
      </w:pPr>
      <w:r w:rsidRPr="00F52C64">
        <w:rPr>
          <w:rFonts w:eastAsia="Times New Roman"/>
          <w:b/>
          <w:bCs/>
          <w:color w:val="000000"/>
        </w:rPr>
        <w:t xml:space="preserve">Niezbalansowanie klas: </w:t>
      </w:r>
      <w:r w:rsidRPr="00F52C64">
        <w:rPr>
          <w:rFonts w:eastAsia="Times New Roman"/>
          <w:color w:val="000000"/>
        </w:rPr>
        <w:t>Zmienna docelowa Status jest silnie niezbalansowana. Klasa C (ocenzurowana) obejmuje 232 przypadki (~55%), klasa D (śmierć) ok. 125 (~30%), natomiast klasa CL (przeszczep wątroby) jest zdecydowanie mniejszościowa. Taki rozkład uniemożliwia stosowanie zwykłej dokładności (</w:t>
      </w:r>
      <w:proofErr w:type="spellStart"/>
      <w:r w:rsidRPr="00F52C64">
        <w:rPr>
          <w:rFonts w:eastAsia="Times New Roman"/>
          <w:color w:val="000000"/>
        </w:rPr>
        <w:t>Accuracy</w:t>
      </w:r>
      <w:proofErr w:type="spellEnd"/>
      <w:r w:rsidRPr="00F52C64">
        <w:rPr>
          <w:rFonts w:eastAsia="Times New Roman"/>
          <w:color w:val="000000"/>
        </w:rPr>
        <w:t>) jako głównej metryki — konieczne jest używanie F1-Score z uśrednianiem macro.</w:t>
      </w:r>
    </w:p>
    <w:p w14:paraId="07232446" w14:textId="77777777" w:rsidR="00F52C64" w:rsidRPr="00F52C64" w:rsidRDefault="00F52C64" w:rsidP="00F52C64">
      <w:pPr>
        <w:spacing w:before="60" w:after="60"/>
        <w:rPr>
          <w:rFonts w:ascii="Times New Roman" w:eastAsia="Times New Roman" w:hAnsi="Times New Roman" w:cs="Times New Roman"/>
          <w:sz w:val="24"/>
          <w:szCs w:val="24"/>
        </w:rPr>
      </w:pPr>
      <w:r w:rsidRPr="00F52C64">
        <w:rPr>
          <w:rFonts w:eastAsia="Times New Roman"/>
          <w:b/>
          <w:bCs/>
          <w:color w:val="000000"/>
        </w:rPr>
        <w:t xml:space="preserve">Silna skośność rozkładów: </w:t>
      </w:r>
      <w:r w:rsidRPr="00F52C64">
        <w:rPr>
          <w:rFonts w:eastAsia="Times New Roman"/>
          <w:color w:val="000000"/>
        </w:rPr>
        <w:t xml:space="preserve">Zmienne takie jak Bilirubin (max=28 vs. mediana=1,4), </w:t>
      </w:r>
      <w:proofErr w:type="spellStart"/>
      <w:r w:rsidRPr="00F52C64">
        <w:rPr>
          <w:rFonts w:eastAsia="Times New Roman"/>
          <w:color w:val="000000"/>
        </w:rPr>
        <w:t>Alk_Phos</w:t>
      </w:r>
      <w:proofErr w:type="spellEnd"/>
      <w:r w:rsidRPr="00F52C64">
        <w:rPr>
          <w:rFonts w:eastAsia="Times New Roman"/>
          <w:color w:val="000000"/>
        </w:rPr>
        <w:t xml:space="preserve"> (max=13862 vs. mediana=1259) czy </w:t>
      </w:r>
      <w:proofErr w:type="spellStart"/>
      <w:r w:rsidRPr="00F52C64">
        <w:rPr>
          <w:rFonts w:eastAsia="Times New Roman"/>
          <w:color w:val="000000"/>
        </w:rPr>
        <w:t>Copper</w:t>
      </w:r>
      <w:proofErr w:type="spellEnd"/>
      <w:r w:rsidRPr="00F52C64">
        <w:rPr>
          <w:rFonts w:eastAsia="Times New Roman"/>
          <w:color w:val="000000"/>
        </w:rPr>
        <w:t xml:space="preserve"> (max=588 vs. mediana=73) </w:t>
      </w:r>
      <w:r w:rsidRPr="00F52C64">
        <w:rPr>
          <w:rFonts w:eastAsia="Times New Roman"/>
          <w:color w:val="000000"/>
        </w:rPr>
        <w:lastRenderedPageBreak/>
        <w:t>wykazują silną prawostronną skośność i wartości odstające. Wyklucza to bezpośrednie zastosowanie Naiwnego Bayesa bez uprzedniej transformacji lub PCA.</w:t>
      </w:r>
    </w:p>
    <w:p w14:paraId="6A334354" w14:textId="77777777" w:rsidR="00F52C64" w:rsidRPr="00F52C64" w:rsidRDefault="00F52C64" w:rsidP="00F52C64">
      <w:pPr>
        <w:spacing w:before="60" w:after="60"/>
        <w:rPr>
          <w:rFonts w:ascii="Times New Roman" w:eastAsia="Times New Roman" w:hAnsi="Times New Roman" w:cs="Times New Roman"/>
          <w:sz w:val="24"/>
          <w:szCs w:val="24"/>
        </w:rPr>
      </w:pPr>
      <w:r w:rsidRPr="00F52C64">
        <w:rPr>
          <w:rFonts w:eastAsia="Times New Roman"/>
          <w:b/>
          <w:bCs/>
          <w:color w:val="000000"/>
        </w:rPr>
        <w:t xml:space="preserve">Drastyczne różnice rzędów wielkości: </w:t>
      </w:r>
      <w:r w:rsidRPr="00F52C64">
        <w:rPr>
          <w:rFonts w:eastAsia="Times New Roman"/>
          <w:color w:val="000000"/>
        </w:rPr>
        <w:t>Zmienna Age wyrażona jest w dniach (wartości rzędu 18 000), podczas gdy Albumin przyjmuje wartości w zakresie 2–5. Algorytmy wrażliwe na skalę (SVM, k-NN, PCA) wymagają obligatoryjnej standaryzacji przed zastosowaniem.</w:t>
      </w:r>
    </w:p>
    <w:p w14:paraId="4BAAECAB" w14:textId="77777777" w:rsidR="00F52C64" w:rsidRPr="00F52C64" w:rsidRDefault="00F52C64" w:rsidP="00F52C64">
      <w:pPr>
        <w:spacing w:before="60" w:after="60"/>
        <w:rPr>
          <w:rFonts w:ascii="Times New Roman" w:eastAsia="Times New Roman" w:hAnsi="Times New Roman" w:cs="Times New Roman"/>
          <w:sz w:val="24"/>
          <w:szCs w:val="24"/>
        </w:rPr>
      </w:pPr>
      <w:r w:rsidRPr="00F52C64">
        <w:rPr>
          <w:rFonts w:eastAsia="Times New Roman"/>
          <w:b/>
          <w:bCs/>
          <w:color w:val="000000"/>
        </w:rPr>
        <w:t xml:space="preserve">Dominacja płci żeńskiej: </w:t>
      </w:r>
      <w:r w:rsidRPr="00F52C64">
        <w:rPr>
          <w:rFonts w:eastAsia="Times New Roman"/>
          <w:color w:val="000000"/>
        </w:rPr>
        <w:t>374 z 418 pacjentów to kobiety (~89%), co odzwierciedla epidemiologię pierwotnej żółciowej marskości wątroby. Cecha Sex ma niską wariancję i może wnosić ograniczoną wartość informacyjną.</w:t>
      </w:r>
    </w:p>
    <w:p w14:paraId="77463F53" w14:textId="77777777" w:rsidR="00F52C64" w:rsidRPr="00F52C64" w:rsidRDefault="00F52C64" w:rsidP="00F52C64">
      <w:pPr>
        <w:spacing w:before="240" w:after="8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2C64">
        <w:rPr>
          <w:rFonts w:eastAsia="Times New Roman"/>
          <w:b/>
          <w:bCs/>
          <w:color w:val="1F2D3D"/>
          <w:sz w:val="26"/>
          <w:szCs w:val="26"/>
        </w:rPr>
        <w:t>2.5 Wykresy eksploracyjne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2"/>
      </w:tblGrid>
      <w:tr w:rsidR="00F52C64" w:rsidRPr="00F52C64" w14:paraId="3AB73D6E" w14:textId="77777777">
        <w:tc>
          <w:tcPr>
            <w:tcW w:w="0" w:type="auto"/>
            <w:tcBorders>
              <w:top w:val="dashed" w:sz="4" w:space="0" w:color="999999"/>
              <w:left w:val="dashed" w:sz="4" w:space="0" w:color="999999"/>
              <w:bottom w:val="dashed" w:sz="4" w:space="0" w:color="999999"/>
              <w:right w:val="dashed" w:sz="4" w:space="0" w:color="999999"/>
            </w:tcBorders>
            <w:shd w:val="clear" w:color="auto" w:fill="FAFAFA"/>
            <w:tcMar>
              <w:top w:w="200" w:type="dxa"/>
              <w:left w:w="200" w:type="dxa"/>
              <w:bottom w:w="200" w:type="dxa"/>
              <w:right w:w="200" w:type="dxa"/>
            </w:tcMar>
            <w:hideMark/>
          </w:tcPr>
          <w:p w14:paraId="5CF83FDF" w14:textId="77A6617E" w:rsidR="00F52C64" w:rsidRPr="00F52C64" w:rsidRDefault="00DD1474" w:rsidP="00F52C6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1474">
              <w:rPr>
                <w:rFonts w:eastAsia="Times New Roman"/>
                <w:i/>
                <w:iCs/>
                <w:color w:val="777777"/>
                <w:sz w:val="20"/>
                <w:szCs w:val="20"/>
              </w:rPr>
              <w:drawing>
                <wp:inline distT="0" distB="0" distL="0" distR="0" wp14:anchorId="44F719CE" wp14:editId="1B531845">
                  <wp:extent cx="5469147" cy="4312422"/>
                  <wp:effectExtent l="0" t="0" r="0" b="0"/>
                  <wp:docPr id="172906268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90626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3254" cy="4315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BC82A0" w14:textId="77777777" w:rsidR="00F52C64" w:rsidRPr="00F52C64" w:rsidRDefault="00F52C64" w:rsidP="00F52C6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EBE98D" w14:textId="77777777" w:rsidR="00F52C64" w:rsidRPr="00F52C64" w:rsidRDefault="00F52C64" w:rsidP="00F52C64">
      <w:pPr>
        <w:spacing w:before="60" w:after="60"/>
        <w:rPr>
          <w:rFonts w:ascii="Times New Roman" w:eastAsia="Times New Roman" w:hAnsi="Times New Roman" w:cs="Times New Roman"/>
          <w:sz w:val="24"/>
          <w:szCs w:val="24"/>
        </w:rPr>
      </w:pPr>
      <w:r w:rsidRPr="00F52C64">
        <w:rPr>
          <w:rFonts w:eastAsia="Times New Roman"/>
          <w:color w:val="000000"/>
        </w:rPr>
        <w:t>Wykres potwierdza niezbalansowanie klas — klasa C dominuje, a klasa CL jest silnie mniejszościowa, co będzie miało kluczowe znaczenie dla doboru metryk ewaluacji.</w:t>
      </w:r>
    </w:p>
    <w:p w14:paraId="596B8D41" w14:textId="77777777" w:rsidR="00F52C64" w:rsidRPr="00F52C64" w:rsidRDefault="00F52C64" w:rsidP="00F52C64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F52C64" w:rsidRPr="00F52C64" w14:paraId="1D6736E2" w14:textId="77777777">
        <w:tc>
          <w:tcPr>
            <w:tcW w:w="0" w:type="auto"/>
            <w:tcBorders>
              <w:top w:val="dashed" w:sz="4" w:space="0" w:color="999999"/>
              <w:left w:val="dashed" w:sz="4" w:space="0" w:color="999999"/>
              <w:bottom w:val="dashed" w:sz="4" w:space="0" w:color="999999"/>
              <w:right w:val="dashed" w:sz="4" w:space="0" w:color="999999"/>
            </w:tcBorders>
            <w:shd w:val="clear" w:color="auto" w:fill="FAFAFA"/>
            <w:tcMar>
              <w:top w:w="200" w:type="dxa"/>
              <w:left w:w="200" w:type="dxa"/>
              <w:bottom w:w="200" w:type="dxa"/>
              <w:right w:w="200" w:type="dxa"/>
            </w:tcMar>
            <w:hideMark/>
          </w:tcPr>
          <w:p w14:paraId="0E16D7F3" w14:textId="56C339DD" w:rsidR="00F52C64" w:rsidRPr="00F52C64" w:rsidRDefault="00DD1474" w:rsidP="00F52C6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1474">
              <w:rPr>
                <w:rFonts w:eastAsia="Times New Roman"/>
                <w:i/>
                <w:iCs/>
                <w:color w:val="777777"/>
                <w:sz w:val="20"/>
                <w:szCs w:val="20"/>
              </w:rPr>
              <w:lastRenderedPageBreak/>
              <w:drawing>
                <wp:inline distT="0" distB="0" distL="0" distR="0" wp14:anchorId="4963823C" wp14:editId="1E9EB6FE">
                  <wp:extent cx="5477774" cy="5270825"/>
                  <wp:effectExtent l="0" t="0" r="8890" b="6350"/>
                  <wp:docPr id="90882375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882375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8309" cy="5280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B13905" w14:textId="77777777" w:rsidR="00F52C64" w:rsidRPr="00F52C64" w:rsidRDefault="00F52C64" w:rsidP="00F52C64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F52C64" w:rsidRPr="00F52C64" w14:paraId="0E274A4E" w14:textId="77777777" w:rsidTr="00DD1474">
        <w:tc>
          <w:tcPr>
            <w:tcW w:w="9016" w:type="dxa"/>
            <w:tcBorders>
              <w:top w:val="dashed" w:sz="4" w:space="0" w:color="999999"/>
              <w:left w:val="dashed" w:sz="4" w:space="0" w:color="999999"/>
              <w:bottom w:val="dashed" w:sz="4" w:space="0" w:color="999999"/>
              <w:right w:val="dashed" w:sz="4" w:space="0" w:color="999999"/>
            </w:tcBorders>
            <w:shd w:val="clear" w:color="auto" w:fill="FAFAFA"/>
            <w:tcMar>
              <w:top w:w="200" w:type="dxa"/>
              <w:left w:w="200" w:type="dxa"/>
              <w:bottom w:w="200" w:type="dxa"/>
              <w:right w:w="200" w:type="dxa"/>
            </w:tcMar>
            <w:hideMark/>
          </w:tcPr>
          <w:p w14:paraId="78E54224" w14:textId="125A6F45" w:rsidR="00F52C64" w:rsidRPr="00F52C64" w:rsidRDefault="00DD1474" w:rsidP="00F52C6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1474">
              <w:rPr>
                <w:rFonts w:eastAsia="Times New Roman"/>
                <w:i/>
                <w:iCs/>
                <w:color w:val="777777"/>
                <w:sz w:val="20"/>
                <w:szCs w:val="20"/>
              </w:rPr>
              <w:lastRenderedPageBreak/>
              <w:drawing>
                <wp:inline distT="0" distB="0" distL="0" distR="0" wp14:anchorId="326B7392" wp14:editId="0A238494">
                  <wp:extent cx="5547550" cy="8531525"/>
                  <wp:effectExtent l="0" t="0" r="0" b="3175"/>
                  <wp:docPr id="1331790923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179092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1444" cy="8537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5A431E" w14:textId="77777777" w:rsidR="00F52C64" w:rsidRPr="00F52C64" w:rsidRDefault="00F52C64" w:rsidP="00F52C6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CD92E3" w14:textId="77777777" w:rsidR="00F52C64" w:rsidRPr="00F52C64" w:rsidRDefault="00F52C64" w:rsidP="00F52C64">
      <w:pPr>
        <w:spacing w:before="60" w:after="60"/>
        <w:rPr>
          <w:rFonts w:ascii="Times New Roman" w:eastAsia="Times New Roman" w:hAnsi="Times New Roman" w:cs="Times New Roman"/>
          <w:sz w:val="24"/>
          <w:szCs w:val="24"/>
        </w:rPr>
      </w:pPr>
      <w:r w:rsidRPr="00F52C64">
        <w:rPr>
          <w:rFonts w:eastAsia="Times New Roman"/>
          <w:color w:val="000000"/>
        </w:rPr>
        <w:t>Histogramy potwierdzają silną prawostronną skośność większości zmiennych laboratoryjnych. Wartości bilirubiny, fosfatazy alkalicznej i miedzi są typowo skoncentrowane przy niskich wartościach, z długim "ogonem" po prawej stronie.</w:t>
      </w:r>
    </w:p>
    <w:p w14:paraId="1A890920" w14:textId="77777777" w:rsidR="00F52C64" w:rsidRPr="00F52C64" w:rsidRDefault="00F52C64" w:rsidP="00DD147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6"/>
      </w:tblGrid>
      <w:tr w:rsidR="00F52C64" w:rsidRPr="00F52C64" w14:paraId="437FB43A" w14:textId="77777777" w:rsidTr="00DD1474">
        <w:tc>
          <w:tcPr>
            <w:tcW w:w="8926" w:type="dxa"/>
            <w:tcBorders>
              <w:top w:val="dashed" w:sz="4" w:space="0" w:color="999999"/>
              <w:left w:val="dashed" w:sz="4" w:space="0" w:color="999999"/>
              <w:bottom w:val="dashed" w:sz="4" w:space="0" w:color="999999"/>
              <w:right w:val="dashed" w:sz="4" w:space="0" w:color="999999"/>
            </w:tcBorders>
            <w:shd w:val="clear" w:color="auto" w:fill="FAFAFA"/>
            <w:tcMar>
              <w:top w:w="200" w:type="dxa"/>
              <w:left w:w="200" w:type="dxa"/>
              <w:bottom w:w="200" w:type="dxa"/>
              <w:right w:w="200" w:type="dxa"/>
            </w:tcMar>
            <w:hideMark/>
          </w:tcPr>
          <w:p w14:paraId="162FD15E" w14:textId="204A4BA6" w:rsidR="00F52C64" w:rsidRPr="00F52C64" w:rsidRDefault="00DD1474" w:rsidP="00DD147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1474">
              <w:rPr>
                <w:rFonts w:eastAsia="Times New Roman"/>
                <w:i/>
                <w:iCs/>
                <w:color w:val="777777"/>
                <w:sz w:val="20"/>
                <w:szCs w:val="20"/>
              </w:rPr>
              <w:drawing>
                <wp:inline distT="0" distB="0" distL="0" distR="0" wp14:anchorId="5D44D9BF" wp14:editId="360F5677">
                  <wp:extent cx="4706080" cy="7239000"/>
                  <wp:effectExtent l="0" t="0" r="0" b="0"/>
                  <wp:docPr id="75486349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486349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5304" cy="7253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31EDF0" w14:textId="77777777" w:rsidR="00F52C64" w:rsidRPr="00F52C64" w:rsidRDefault="00F52C64" w:rsidP="00F52C6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81D400" w14:textId="4558603D" w:rsidR="00F52C64" w:rsidRPr="00F52C64" w:rsidRDefault="00F52C64" w:rsidP="00F52C64">
      <w:pPr>
        <w:spacing w:before="60" w:after="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2C64">
        <w:rPr>
          <w:rFonts w:eastAsia="Times New Roman"/>
          <w:color w:val="000000"/>
        </w:rPr>
        <w:lastRenderedPageBreak/>
        <w:t>Boxploty</w:t>
      </w:r>
      <w:proofErr w:type="spellEnd"/>
      <w:r w:rsidRPr="00F52C64">
        <w:rPr>
          <w:rFonts w:eastAsia="Times New Roman"/>
          <w:color w:val="000000"/>
        </w:rPr>
        <w:t xml:space="preserve"> wskazują, że zmienne takie jak </w:t>
      </w:r>
      <w:r w:rsidR="00DD1474">
        <w:rPr>
          <w:rFonts w:eastAsia="Times New Roman"/>
          <w:color w:val="000000"/>
        </w:rPr>
        <w:t xml:space="preserve">np. </w:t>
      </w:r>
      <w:r w:rsidRPr="00F52C64">
        <w:rPr>
          <w:rFonts w:eastAsia="Times New Roman"/>
          <w:color w:val="000000"/>
        </w:rPr>
        <w:t>Bilirubin</w:t>
      </w:r>
      <w:r w:rsidR="00DD1474">
        <w:rPr>
          <w:rFonts w:eastAsia="Times New Roman"/>
          <w:color w:val="000000"/>
        </w:rPr>
        <w:t xml:space="preserve">, Age i </w:t>
      </w:r>
      <w:proofErr w:type="spellStart"/>
      <w:r w:rsidR="00DD1474">
        <w:rPr>
          <w:rFonts w:eastAsia="Times New Roman"/>
          <w:color w:val="000000"/>
        </w:rPr>
        <w:t>Copper</w:t>
      </w:r>
      <w:proofErr w:type="spellEnd"/>
      <w:r w:rsidRPr="00F52C64">
        <w:rPr>
          <w:rFonts w:eastAsia="Times New Roman"/>
          <w:color w:val="000000"/>
        </w:rPr>
        <w:t xml:space="preserve"> wykazują wyraźne różnice między klasami D i C, co sugeruje ich dobrą zdolność dyskryminacyjną. Pacjenci z klasą D (śmierć) mają tendencję do wyższych poziomów bilirubiny i niższych albumin.</w:t>
      </w:r>
    </w:p>
    <w:p w14:paraId="0AAEC63D" w14:textId="77777777" w:rsidR="00F52C64" w:rsidRPr="00F52C64" w:rsidRDefault="00F52C64" w:rsidP="00F52C64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0"/>
      </w:tblGrid>
      <w:tr w:rsidR="00F52C64" w:rsidRPr="00F52C64" w14:paraId="58AD2A1F" w14:textId="77777777">
        <w:tc>
          <w:tcPr>
            <w:tcW w:w="0" w:type="auto"/>
            <w:tcBorders>
              <w:top w:val="dashed" w:sz="4" w:space="0" w:color="999999"/>
              <w:left w:val="dashed" w:sz="4" w:space="0" w:color="999999"/>
              <w:bottom w:val="dashed" w:sz="4" w:space="0" w:color="999999"/>
              <w:right w:val="dashed" w:sz="4" w:space="0" w:color="999999"/>
            </w:tcBorders>
            <w:shd w:val="clear" w:color="auto" w:fill="FAFAFA"/>
            <w:tcMar>
              <w:top w:w="200" w:type="dxa"/>
              <w:left w:w="200" w:type="dxa"/>
              <w:bottom w:w="200" w:type="dxa"/>
              <w:right w:w="200" w:type="dxa"/>
            </w:tcMar>
            <w:hideMark/>
          </w:tcPr>
          <w:p w14:paraId="6DF7DB83" w14:textId="1040FE6F" w:rsidR="00F52C64" w:rsidRPr="00F52C64" w:rsidRDefault="00DD1474" w:rsidP="00F52C6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1474">
              <w:rPr>
                <w:rFonts w:eastAsia="Times New Roman"/>
                <w:i/>
                <w:iCs/>
                <w:color w:val="777777"/>
                <w:sz w:val="20"/>
                <w:szCs w:val="20"/>
              </w:rPr>
              <w:drawing>
                <wp:inline distT="0" distB="0" distL="0" distR="0" wp14:anchorId="286D9D9A" wp14:editId="1874516A">
                  <wp:extent cx="5461000" cy="4989682"/>
                  <wp:effectExtent l="0" t="0" r="6350" b="1905"/>
                  <wp:docPr id="182234099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234099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3926" cy="5001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35D915" w14:textId="77777777" w:rsidR="00F52C64" w:rsidRPr="00F52C64" w:rsidRDefault="00F52C64" w:rsidP="00F52C6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D5AABB" w14:textId="375CB253" w:rsidR="00F52C64" w:rsidRPr="00F52C64" w:rsidRDefault="00F52C64" w:rsidP="00F52C64">
      <w:pPr>
        <w:spacing w:before="60" w:after="60"/>
        <w:rPr>
          <w:rFonts w:ascii="Times New Roman" w:eastAsia="Times New Roman" w:hAnsi="Times New Roman" w:cs="Times New Roman"/>
          <w:sz w:val="24"/>
          <w:szCs w:val="24"/>
        </w:rPr>
      </w:pPr>
      <w:r w:rsidRPr="00F52C64">
        <w:rPr>
          <w:rFonts w:eastAsia="Times New Roman"/>
          <w:color w:val="000000"/>
        </w:rPr>
        <w:t xml:space="preserve">Macierz korelacji ujawnia pewną współliniowość między cechami laboratoryjnymi (np. Bilirubin i </w:t>
      </w:r>
      <w:proofErr w:type="spellStart"/>
      <w:r w:rsidR="00DD1474">
        <w:rPr>
          <w:rFonts w:eastAsia="Times New Roman"/>
          <w:color w:val="000000"/>
        </w:rPr>
        <w:t>Copper</w:t>
      </w:r>
      <w:proofErr w:type="spellEnd"/>
      <w:r w:rsidRPr="00F52C64">
        <w:rPr>
          <w:rFonts w:eastAsia="Times New Roman"/>
          <w:color w:val="000000"/>
        </w:rPr>
        <w:t xml:space="preserve">, </w:t>
      </w:r>
      <w:r w:rsidR="00DD1474">
        <w:rPr>
          <w:rFonts w:eastAsia="Times New Roman"/>
          <w:color w:val="000000"/>
        </w:rPr>
        <w:t>SGOT</w:t>
      </w:r>
      <w:r w:rsidRPr="00F52C64">
        <w:rPr>
          <w:rFonts w:eastAsia="Times New Roman"/>
          <w:color w:val="000000"/>
        </w:rPr>
        <w:t xml:space="preserve"> i </w:t>
      </w:r>
      <w:r w:rsidR="00DD1474" w:rsidRPr="00F52C64">
        <w:rPr>
          <w:rFonts w:eastAsia="Times New Roman"/>
          <w:color w:val="000000"/>
        </w:rPr>
        <w:t>Bilirubin</w:t>
      </w:r>
      <w:r w:rsidRPr="00F52C64">
        <w:rPr>
          <w:rFonts w:eastAsia="Times New Roman"/>
          <w:color w:val="000000"/>
        </w:rPr>
        <w:t>), co uzasadnia późniejsze zastosowanie PCA jako metody redukcji szumu.</w:t>
      </w:r>
    </w:p>
    <w:p w14:paraId="14191273" w14:textId="77777777" w:rsidR="00DD1474" w:rsidRDefault="00DD1474">
      <w:pPr>
        <w:rPr>
          <w:rFonts w:eastAsia="Times New Roman"/>
          <w:b/>
          <w:bCs/>
          <w:color w:val="2E75B6"/>
          <w:kern w:val="36"/>
          <w:sz w:val="32"/>
          <w:szCs w:val="32"/>
        </w:rPr>
      </w:pPr>
      <w:r>
        <w:rPr>
          <w:rFonts w:eastAsia="Times New Roman"/>
          <w:b/>
          <w:bCs/>
          <w:color w:val="2E75B6"/>
          <w:kern w:val="36"/>
          <w:sz w:val="32"/>
          <w:szCs w:val="32"/>
        </w:rPr>
        <w:br w:type="page"/>
      </w:r>
    </w:p>
    <w:p w14:paraId="5203B94D" w14:textId="276CCD9F" w:rsidR="00F52C64" w:rsidRPr="00F52C64" w:rsidRDefault="00F52C64" w:rsidP="00F52C64">
      <w:pPr>
        <w:spacing w:before="360" w:after="1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52C64">
        <w:rPr>
          <w:rFonts w:eastAsia="Times New Roman"/>
          <w:b/>
          <w:bCs/>
          <w:color w:val="2E75B6"/>
          <w:kern w:val="36"/>
          <w:sz w:val="32"/>
          <w:szCs w:val="32"/>
        </w:rPr>
        <w:lastRenderedPageBreak/>
        <w:t>3. Przygotowanie danych</w:t>
      </w:r>
    </w:p>
    <w:p w14:paraId="73E891FE" w14:textId="77777777" w:rsidR="00F52C64" w:rsidRPr="00F52C64" w:rsidRDefault="00F52C64" w:rsidP="00F52C64">
      <w:pPr>
        <w:spacing w:before="240" w:after="8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2C64">
        <w:rPr>
          <w:rFonts w:eastAsia="Times New Roman"/>
          <w:b/>
          <w:bCs/>
          <w:color w:val="1F2D3D"/>
          <w:sz w:val="26"/>
          <w:szCs w:val="26"/>
        </w:rPr>
        <w:t>3.1 Strategia postępowania z brakującymi wartościami</w:t>
      </w:r>
    </w:p>
    <w:p w14:paraId="3C35A101" w14:textId="77777777" w:rsidR="00F52C64" w:rsidRPr="00F52C64" w:rsidRDefault="00F52C64" w:rsidP="00F52C64">
      <w:pPr>
        <w:spacing w:before="60" w:after="60"/>
        <w:rPr>
          <w:rFonts w:ascii="Times New Roman" w:eastAsia="Times New Roman" w:hAnsi="Times New Roman" w:cs="Times New Roman"/>
          <w:sz w:val="24"/>
          <w:szCs w:val="24"/>
        </w:rPr>
      </w:pPr>
      <w:r w:rsidRPr="00F52C64">
        <w:rPr>
          <w:rFonts w:eastAsia="Times New Roman"/>
          <w:color w:val="000000"/>
        </w:rPr>
        <w:t>Na podstawie analizy z poprzedniego rozdziału ustalono, że 106 pacjentów należy do grupy nieuczestniczącej w pełnym badaniu klinicznym i posiada 9–10 brakujących cech. Zastosowano hybrydowe podejście:</w:t>
      </w:r>
    </w:p>
    <w:p w14:paraId="706E7435" w14:textId="77777777" w:rsidR="00F52C64" w:rsidRPr="00F52C64" w:rsidRDefault="00F52C64" w:rsidP="00F52C64">
      <w:pPr>
        <w:numPr>
          <w:ilvl w:val="0"/>
          <w:numId w:val="4"/>
        </w:numPr>
        <w:spacing w:before="40" w:after="40"/>
        <w:textAlignment w:val="baseline"/>
        <w:rPr>
          <w:rFonts w:eastAsia="Times New Roman"/>
          <w:color w:val="000000"/>
        </w:rPr>
      </w:pPr>
      <w:r w:rsidRPr="00F52C64">
        <w:rPr>
          <w:rFonts w:eastAsia="Times New Roman"/>
          <w:b/>
          <w:bCs/>
          <w:color w:val="000000"/>
        </w:rPr>
        <w:t xml:space="preserve">Usuwanie rekordów: </w:t>
      </w:r>
      <w:r w:rsidRPr="00F52C64">
        <w:rPr>
          <w:rFonts w:eastAsia="Times New Roman"/>
          <w:color w:val="000000"/>
        </w:rPr>
        <w:t>Usunięto wszystkie wiersze z ≥9 brakującymi wartościami (106 pacjentów). Uzupełnianie 9–10 cech medianą stwarzałoby "sztucznych" pacjentów, zaburzając rozkłady i wnosząc artefakty do modeli.</w:t>
      </w:r>
    </w:p>
    <w:p w14:paraId="586D1515" w14:textId="77777777" w:rsidR="00F52C64" w:rsidRPr="00F52C64" w:rsidRDefault="00F52C64" w:rsidP="00F52C64">
      <w:pPr>
        <w:numPr>
          <w:ilvl w:val="0"/>
          <w:numId w:val="4"/>
        </w:numPr>
        <w:spacing w:before="40" w:after="40"/>
        <w:textAlignment w:val="baseline"/>
        <w:rPr>
          <w:rFonts w:eastAsia="Times New Roman"/>
          <w:color w:val="000000"/>
        </w:rPr>
      </w:pPr>
      <w:r w:rsidRPr="00F52C64">
        <w:rPr>
          <w:rFonts w:eastAsia="Times New Roman"/>
          <w:b/>
          <w:bCs/>
          <w:color w:val="000000"/>
        </w:rPr>
        <w:t xml:space="preserve">Imputacja medianą (zmienne numeryczne): </w:t>
      </w:r>
      <w:r w:rsidRPr="00F52C64">
        <w:rPr>
          <w:rFonts w:eastAsia="Times New Roman"/>
          <w:color w:val="000000"/>
        </w:rPr>
        <w:t xml:space="preserve">Pozostałe 36 pacjentów z 1–2 brakami (Cholesterol, </w:t>
      </w:r>
      <w:proofErr w:type="spellStart"/>
      <w:r w:rsidRPr="00F52C64">
        <w:rPr>
          <w:rFonts w:eastAsia="Times New Roman"/>
          <w:color w:val="000000"/>
        </w:rPr>
        <w:t>Tryglicerides</w:t>
      </w:r>
      <w:proofErr w:type="spellEnd"/>
      <w:r w:rsidRPr="00F52C64">
        <w:rPr>
          <w:rFonts w:eastAsia="Times New Roman"/>
          <w:color w:val="000000"/>
        </w:rPr>
        <w:t xml:space="preserve">, </w:t>
      </w:r>
      <w:proofErr w:type="spellStart"/>
      <w:r w:rsidRPr="00F52C64">
        <w:rPr>
          <w:rFonts w:eastAsia="Times New Roman"/>
          <w:color w:val="000000"/>
        </w:rPr>
        <w:t>Platelets</w:t>
      </w:r>
      <w:proofErr w:type="spellEnd"/>
      <w:r w:rsidRPr="00F52C64">
        <w:rPr>
          <w:rFonts w:eastAsia="Times New Roman"/>
          <w:color w:val="000000"/>
        </w:rPr>
        <w:t xml:space="preserve">, </w:t>
      </w:r>
      <w:proofErr w:type="spellStart"/>
      <w:r w:rsidRPr="00F52C64">
        <w:rPr>
          <w:rFonts w:eastAsia="Times New Roman"/>
          <w:color w:val="000000"/>
        </w:rPr>
        <w:t>Prothrombin</w:t>
      </w:r>
      <w:proofErr w:type="spellEnd"/>
      <w:r w:rsidRPr="00F52C64">
        <w:rPr>
          <w:rFonts w:eastAsia="Times New Roman"/>
          <w:color w:val="000000"/>
        </w:rPr>
        <w:t xml:space="preserve">, </w:t>
      </w:r>
      <w:proofErr w:type="spellStart"/>
      <w:r w:rsidRPr="00F52C64">
        <w:rPr>
          <w:rFonts w:eastAsia="Times New Roman"/>
          <w:color w:val="000000"/>
        </w:rPr>
        <w:t>Stage</w:t>
      </w:r>
      <w:proofErr w:type="spellEnd"/>
      <w:r w:rsidRPr="00F52C64">
        <w:rPr>
          <w:rFonts w:eastAsia="Times New Roman"/>
          <w:color w:val="000000"/>
        </w:rPr>
        <w:t>) uzupełniono medianą kolumny. </w:t>
      </w:r>
    </w:p>
    <w:p w14:paraId="6BCE9BF8" w14:textId="77777777" w:rsidR="00F52C64" w:rsidRPr="00F52C64" w:rsidRDefault="00F52C64" w:rsidP="00F52C64">
      <w:pPr>
        <w:numPr>
          <w:ilvl w:val="0"/>
          <w:numId w:val="4"/>
        </w:numPr>
        <w:spacing w:before="40" w:after="40"/>
        <w:textAlignment w:val="baseline"/>
        <w:rPr>
          <w:rFonts w:eastAsia="Times New Roman"/>
          <w:color w:val="000000"/>
        </w:rPr>
      </w:pPr>
      <w:r w:rsidRPr="00F52C64">
        <w:rPr>
          <w:rFonts w:eastAsia="Times New Roman"/>
          <w:b/>
          <w:bCs/>
          <w:color w:val="000000"/>
        </w:rPr>
        <w:t xml:space="preserve">Imputacja modą (zmienne kategoryczne): </w:t>
      </w:r>
      <w:r w:rsidRPr="00F52C64">
        <w:rPr>
          <w:rFonts w:eastAsia="Times New Roman"/>
          <w:color w:val="000000"/>
        </w:rPr>
        <w:t>Ewentualne pojedyncze braki w kolumnach kategorycznych uzupełniono najczęstszą wartością (modą).</w:t>
      </w:r>
    </w:p>
    <w:p w14:paraId="70427506" w14:textId="77777777" w:rsidR="00F52C64" w:rsidRPr="00F52C64" w:rsidRDefault="00F52C64" w:rsidP="00F52C6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09051CE" w14:textId="77777777" w:rsidR="00F52C64" w:rsidRPr="00F52C64" w:rsidRDefault="00F52C64" w:rsidP="00F52C64">
      <w:pPr>
        <w:spacing w:before="60" w:after="60"/>
        <w:rPr>
          <w:rFonts w:ascii="Times New Roman" w:eastAsia="Times New Roman" w:hAnsi="Times New Roman" w:cs="Times New Roman"/>
          <w:sz w:val="24"/>
          <w:szCs w:val="24"/>
        </w:rPr>
      </w:pPr>
      <w:r w:rsidRPr="00F52C64">
        <w:rPr>
          <w:rFonts w:eastAsia="Times New Roman"/>
          <w:color w:val="000000"/>
        </w:rPr>
        <w:t>Wynik operacji: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0"/>
        <w:gridCol w:w="2564"/>
        <w:gridCol w:w="2052"/>
      </w:tblGrid>
      <w:tr w:rsidR="00F52C64" w:rsidRPr="00F52C64" w14:paraId="4B70E961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9F1197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Właściwość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72D22E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 xml:space="preserve">Przed </w:t>
            </w:r>
            <w:proofErr w:type="spellStart"/>
            <w:r w:rsidRPr="00F52C6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preprocessingiem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F60028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 xml:space="preserve">Po </w:t>
            </w:r>
            <w:proofErr w:type="spellStart"/>
            <w:r w:rsidRPr="00F52C6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preprocessingu</w:t>
            </w:r>
            <w:proofErr w:type="spellEnd"/>
          </w:p>
        </w:tc>
      </w:tr>
      <w:tr w:rsidR="00F52C64" w:rsidRPr="00F52C64" w14:paraId="291AC680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B608FA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Liczba wierszy (pacjentów)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833762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418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F09F45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312</w:t>
            </w:r>
          </w:p>
        </w:tc>
      </w:tr>
      <w:tr w:rsidR="00F52C64" w:rsidRPr="00F52C64" w14:paraId="07BA0C93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33DEB54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Liczba kolumn (cech)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79AC49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19 + Status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D36442" w14:textId="056E0002" w:rsidR="00F52C64" w:rsidRPr="00F52C64" w:rsidRDefault="00DD147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19</w:t>
            </w:r>
            <w:r w:rsidR="00F52C64" w:rsidRPr="00F52C64">
              <w:rPr>
                <w:rFonts w:eastAsia="Times New Roman"/>
                <w:color w:val="000000"/>
                <w:sz w:val="20"/>
                <w:szCs w:val="20"/>
              </w:rPr>
              <w:t xml:space="preserve"> + Status </w:t>
            </w:r>
          </w:p>
        </w:tc>
      </w:tr>
      <w:tr w:rsidR="00F52C64" w:rsidRPr="00F52C64" w14:paraId="370D0DA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78119A7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Łączna liczba komórek 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EC1E29F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1033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F1FEE7C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</w:t>
            </w:r>
          </w:p>
        </w:tc>
      </w:tr>
      <w:tr w:rsidR="00F52C64" w:rsidRPr="00F52C64" w14:paraId="30E879F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D163DD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Usuniętych rekordów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DF0BE80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7C8E43B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106 (z ≥9 brakami)</w:t>
            </w:r>
          </w:p>
        </w:tc>
      </w:tr>
    </w:tbl>
    <w:p w14:paraId="619B93A1" w14:textId="77777777" w:rsidR="00F52C64" w:rsidRPr="00F52C64" w:rsidRDefault="00F52C64" w:rsidP="00F52C6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87B6959" w14:textId="77777777" w:rsidR="00F52C64" w:rsidRPr="00F52C64" w:rsidRDefault="00F52C64" w:rsidP="00F52C64">
      <w:pPr>
        <w:spacing w:before="240" w:after="8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2C64">
        <w:rPr>
          <w:rFonts w:eastAsia="Times New Roman"/>
          <w:b/>
          <w:bCs/>
          <w:color w:val="1F2D3D"/>
          <w:sz w:val="26"/>
          <w:szCs w:val="26"/>
        </w:rPr>
        <w:t xml:space="preserve">3.2 Kodowanie zmiennych kategorycznych (One-Hot </w:t>
      </w:r>
      <w:proofErr w:type="spellStart"/>
      <w:r w:rsidRPr="00F52C64">
        <w:rPr>
          <w:rFonts w:eastAsia="Times New Roman"/>
          <w:b/>
          <w:bCs/>
          <w:color w:val="1F2D3D"/>
          <w:sz w:val="26"/>
          <w:szCs w:val="26"/>
        </w:rPr>
        <w:t>Encoding</w:t>
      </w:r>
      <w:proofErr w:type="spellEnd"/>
      <w:r w:rsidRPr="00F52C64">
        <w:rPr>
          <w:rFonts w:eastAsia="Times New Roman"/>
          <w:b/>
          <w:bCs/>
          <w:color w:val="1F2D3D"/>
          <w:sz w:val="26"/>
          <w:szCs w:val="26"/>
        </w:rPr>
        <w:t>)</w:t>
      </w:r>
    </w:p>
    <w:p w14:paraId="2185375A" w14:textId="77777777" w:rsidR="00F52C64" w:rsidRPr="00F52C64" w:rsidRDefault="00F52C64" w:rsidP="00F52C64">
      <w:pPr>
        <w:spacing w:before="60" w:after="60"/>
        <w:rPr>
          <w:rFonts w:ascii="Times New Roman" w:eastAsia="Times New Roman" w:hAnsi="Times New Roman" w:cs="Times New Roman"/>
          <w:sz w:val="24"/>
          <w:szCs w:val="24"/>
        </w:rPr>
      </w:pPr>
      <w:r w:rsidRPr="00F52C64">
        <w:rPr>
          <w:rFonts w:eastAsia="Times New Roman"/>
          <w:color w:val="000000"/>
        </w:rPr>
        <w:t>Zmienne kategoryczne (</w:t>
      </w:r>
      <w:proofErr w:type="spellStart"/>
      <w:r w:rsidRPr="00F52C64">
        <w:rPr>
          <w:rFonts w:eastAsia="Times New Roman"/>
          <w:color w:val="000000"/>
        </w:rPr>
        <w:t>Drug</w:t>
      </w:r>
      <w:proofErr w:type="spellEnd"/>
      <w:r w:rsidRPr="00F52C64">
        <w:rPr>
          <w:rFonts w:eastAsia="Times New Roman"/>
          <w:color w:val="000000"/>
        </w:rPr>
        <w:t xml:space="preserve">, Sex, </w:t>
      </w:r>
      <w:proofErr w:type="spellStart"/>
      <w:r w:rsidRPr="00F52C64">
        <w:rPr>
          <w:rFonts w:eastAsia="Times New Roman"/>
          <w:color w:val="000000"/>
        </w:rPr>
        <w:t>Ascites</w:t>
      </w:r>
      <w:proofErr w:type="spellEnd"/>
      <w:r w:rsidRPr="00F52C64">
        <w:rPr>
          <w:rFonts w:eastAsia="Times New Roman"/>
          <w:color w:val="000000"/>
        </w:rPr>
        <w:t xml:space="preserve">, </w:t>
      </w:r>
      <w:proofErr w:type="spellStart"/>
      <w:r w:rsidRPr="00F52C64">
        <w:rPr>
          <w:rFonts w:eastAsia="Times New Roman"/>
          <w:color w:val="000000"/>
        </w:rPr>
        <w:t>Hepatomegaly</w:t>
      </w:r>
      <w:proofErr w:type="spellEnd"/>
      <w:r w:rsidRPr="00F52C64">
        <w:rPr>
          <w:rFonts w:eastAsia="Times New Roman"/>
          <w:color w:val="000000"/>
        </w:rPr>
        <w:t xml:space="preserve">, </w:t>
      </w:r>
      <w:proofErr w:type="spellStart"/>
      <w:r w:rsidRPr="00F52C64">
        <w:rPr>
          <w:rFonts w:eastAsia="Times New Roman"/>
          <w:color w:val="000000"/>
        </w:rPr>
        <w:t>Spiders</w:t>
      </w:r>
      <w:proofErr w:type="spellEnd"/>
      <w:r w:rsidRPr="00F52C64">
        <w:rPr>
          <w:rFonts w:eastAsia="Times New Roman"/>
          <w:color w:val="000000"/>
        </w:rPr>
        <w:t xml:space="preserve">, </w:t>
      </w:r>
      <w:proofErr w:type="spellStart"/>
      <w:r w:rsidRPr="00F52C64">
        <w:rPr>
          <w:rFonts w:eastAsia="Times New Roman"/>
          <w:color w:val="000000"/>
        </w:rPr>
        <w:t>Edema</w:t>
      </w:r>
      <w:proofErr w:type="spellEnd"/>
      <w:r w:rsidRPr="00F52C64">
        <w:rPr>
          <w:rFonts w:eastAsia="Times New Roman"/>
          <w:color w:val="000000"/>
        </w:rPr>
        <w:t xml:space="preserve">) zakodowano metodą One-Hot </w:t>
      </w:r>
      <w:proofErr w:type="spellStart"/>
      <w:r w:rsidRPr="00F52C64">
        <w:rPr>
          <w:rFonts w:eastAsia="Times New Roman"/>
          <w:color w:val="000000"/>
        </w:rPr>
        <w:t>Encoding</w:t>
      </w:r>
      <w:proofErr w:type="spellEnd"/>
      <w:r w:rsidRPr="00F52C64">
        <w:rPr>
          <w:rFonts w:eastAsia="Times New Roman"/>
          <w:color w:val="000000"/>
        </w:rPr>
        <w:t xml:space="preserve"> z parametrem </w:t>
      </w:r>
      <w:proofErr w:type="spellStart"/>
      <w:r w:rsidRPr="00F52C64">
        <w:rPr>
          <w:rFonts w:eastAsia="Times New Roman"/>
          <w:color w:val="000000"/>
        </w:rPr>
        <w:t>drop_first</w:t>
      </w:r>
      <w:proofErr w:type="spellEnd"/>
      <w:r w:rsidRPr="00F52C64">
        <w:rPr>
          <w:rFonts w:eastAsia="Times New Roman"/>
          <w:color w:val="000000"/>
        </w:rPr>
        <w:t xml:space="preserve">=True, eliminując pierwszą kategorię alfabetyczną dla każdej zmiennej. Zapobiega to zjawisku </w:t>
      </w:r>
      <w:proofErr w:type="spellStart"/>
      <w:r w:rsidRPr="00F52C64">
        <w:rPr>
          <w:rFonts w:eastAsia="Times New Roman"/>
          <w:color w:val="000000"/>
        </w:rPr>
        <w:t>wielokoliniowości</w:t>
      </w:r>
      <w:proofErr w:type="spellEnd"/>
      <w:r w:rsidRPr="00F52C64">
        <w:rPr>
          <w:rFonts w:eastAsia="Times New Roman"/>
          <w:color w:val="000000"/>
        </w:rPr>
        <w:t xml:space="preserve"> (</w:t>
      </w:r>
      <w:proofErr w:type="spellStart"/>
      <w:r w:rsidRPr="00F52C64">
        <w:rPr>
          <w:rFonts w:eastAsia="Times New Roman"/>
          <w:color w:val="000000"/>
        </w:rPr>
        <w:t>dummy</w:t>
      </w:r>
      <w:proofErr w:type="spellEnd"/>
      <w:r w:rsidRPr="00F52C64">
        <w:rPr>
          <w:rFonts w:eastAsia="Times New Roman"/>
          <w:color w:val="000000"/>
        </w:rPr>
        <w:t xml:space="preserve"> </w:t>
      </w:r>
      <w:proofErr w:type="spellStart"/>
      <w:r w:rsidRPr="00F52C64">
        <w:rPr>
          <w:rFonts w:eastAsia="Times New Roman"/>
          <w:color w:val="000000"/>
        </w:rPr>
        <w:t>variable</w:t>
      </w:r>
      <w:proofErr w:type="spellEnd"/>
      <w:r w:rsidRPr="00F52C64">
        <w:rPr>
          <w:rFonts w:eastAsia="Times New Roman"/>
          <w:color w:val="000000"/>
        </w:rPr>
        <w:t xml:space="preserve"> trap) — klasa referencyjna jest </w:t>
      </w:r>
      <w:proofErr w:type="spellStart"/>
      <w:r w:rsidRPr="00F52C64">
        <w:rPr>
          <w:rFonts w:eastAsia="Times New Roman"/>
          <w:color w:val="000000"/>
        </w:rPr>
        <w:t>implicitnie</w:t>
      </w:r>
      <w:proofErr w:type="spellEnd"/>
      <w:r w:rsidRPr="00F52C64">
        <w:rPr>
          <w:rFonts w:eastAsia="Times New Roman"/>
          <w:color w:val="000000"/>
        </w:rPr>
        <w:t xml:space="preserve"> zakodowana jako 0 w pozostałych kolumnach.</w:t>
      </w:r>
    </w:p>
    <w:p w14:paraId="0EA93E22" w14:textId="77777777" w:rsidR="00F52C64" w:rsidRPr="00F52C64" w:rsidRDefault="00F52C64" w:rsidP="00F52C64">
      <w:pPr>
        <w:spacing w:before="60" w:after="60"/>
        <w:rPr>
          <w:rFonts w:ascii="Times New Roman" w:eastAsia="Times New Roman" w:hAnsi="Times New Roman" w:cs="Times New Roman"/>
          <w:sz w:val="24"/>
          <w:szCs w:val="24"/>
        </w:rPr>
      </w:pPr>
      <w:r w:rsidRPr="00F52C64">
        <w:rPr>
          <w:rFonts w:eastAsia="Times New Roman"/>
          <w:color w:val="000000"/>
        </w:rPr>
        <w:t xml:space="preserve">Przykład dla zmiennej </w:t>
      </w:r>
      <w:proofErr w:type="spellStart"/>
      <w:r w:rsidRPr="00F52C64">
        <w:rPr>
          <w:rFonts w:eastAsia="Times New Roman"/>
          <w:color w:val="000000"/>
        </w:rPr>
        <w:t>Edema</w:t>
      </w:r>
      <w:proofErr w:type="spellEnd"/>
      <w:r w:rsidRPr="00F52C64">
        <w:rPr>
          <w:rFonts w:eastAsia="Times New Roman"/>
          <w:color w:val="000000"/>
        </w:rPr>
        <w:t xml:space="preserve"> (wartości: N, S, Y): usunięto kolumnę </w:t>
      </w:r>
      <w:proofErr w:type="spellStart"/>
      <w:r w:rsidRPr="00F52C64">
        <w:rPr>
          <w:rFonts w:eastAsia="Times New Roman"/>
          <w:color w:val="000000"/>
        </w:rPr>
        <w:t>Edema_N</w:t>
      </w:r>
      <w:proofErr w:type="spellEnd"/>
      <w:r w:rsidRPr="00F52C64">
        <w:rPr>
          <w:rFonts w:eastAsia="Times New Roman"/>
          <w:color w:val="000000"/>
        </w:rPr>
        <w:t xml:space="preserve">, zachowując </w:t>
      </w:r>
      <w:proofErr w:type="spellStart"/>
      <w:r w:rsidRPr="00F52C64">
        <w:rPr>
          <w:rFonts w:eastAsia="Times New Roman"/>
          <w:color w:val="000000"/>
        </w:rPr>
        <w:t>Edema_S</w:t>
      </w:r>
      <w:proofErr w:type="spellEnd"/>
      <w:r w:rsidRPr="00F52C64">
        <w:rPr>
          <w:rFonts w:eastAsia="Times New Roman"/>
          <w:color w:val="000000"/>
        </w:rPr>
        <w:t xml:space="preserve"> oraz </w:t>
      </w:r>
      <w:proofErr w:type="spellStart"/>
      <w:r w:rsidRPr="00F52C64">
        <w:rPr>
          <w:rFonts w:eastAsia="Times New Roman"/>
          <w:color w:val="000000"/>
        </w:rPr>
        <w:t>Edema_Y</w:t>
      </w:r>
      <w:proofErr w:type="spellEnd"/>
      <w:r w:rsidRPr="00F52C64">
        <w:rPr>
          <w:rFonts w:eastAsia="Times New Roman"/>
          <w:color w:val="000000"/>
        </w:rPr>
        <w:t xml:space="preserve">. Pacjent z obrzękiem=N ma obie kolumny równe 0, z obrzękiem=S: </w:t>
      </w:r>
      <w:proofErr w:type="spellStart"/>
      <w:r w:rsidRPr="00F52C64">
        <w:rPr>
          <w:rFonts w:eastAsia="Times New Roman"/>
          <w:color w:val="000000"/>
        </w:rPr>
        <w:t>Edema_S</w:t>
      </w:r>
      <w:proofErr w:type="spellEnd"/>
      <w:r w:rsidRPr="00F52C64">
        <w:rPr>
          <w:rFonts w:eastAsia="Times New Roman"/>
          <w:color w:val="000000"/>
        </w:rPr>
        <w:t xml:space="preserve">=1, </w:t>
      </w:r>
      <w:proofErr w:type="spellStart"/>
      <w:r w:rsidRPr="00F52C64">
        <w:rPr>
          <w:rFonts w:eastAsia="Times New Roman"/>
          <w:color w:val="000000"/>
        </w:rPr>
        <w:t>Edema_Y</w:t>
      </w:r>
      <w:proofErr w:type="spellEnd"/>
      <w:r w:rsidRPr="00F52C64">
        <w:rPr>
          <w:rFonts w:eastAsia="Times New Roman"/>
          <w:color w:val="000000"/>
        </w:rPr>
        <w:t xml:space="preserve">=0, z obrzękiem=Y: </w:t>
      </w:r>
      <w:proofErr w:type="spellStart"/>
      <w:r w:rsidRPr="00F52C64">
        <w:rPr>
          <w:rFonts w:eastAsia="Times New Roman"/>
          <w:color w:val="000000"/>
        </w:rPr>
        <w:t>Edema_S</w:t>
      </w:r>
      <w:proofErr w:type="spellEnd"/>
      <w:r w:rsidRPr="00F52C64">
        <w:rPr>
          <w:rFonts w:eastAsia="Times New Roman"/>
          <w:color w:val="000000"/>
        </w:rPr>
        <w:t xml:space="preserve">=0, </w:t>
      </w:r>
      <w:proofErr w:type="spellStart"/>
      <w:r w:rsidRPr="00F52C64">
        <w:rPr>
          <w:rFonts w:eastAsia="Times New Roman"/>
          <w:color w:val="000000"/>
        </w:rPr>
        <w:t>Edema_Y</w:t>
      </w:r>
      <w:proofErr w:type="spellEnd"/>
      <w:r w:rsidRPr="00F52C64">
        <w:rPr>
          <w:rFonts w:eastAsia="Times New Roman"/>
          <w:color w:val="000000"/>
        </w:rPr>
        <w:t>=1.</w:t>
      </w:r>
    </w:p>
    <w:p w14:paraId="0DC147F1" w14:textId="77777777" w:rsidR="00F52C64" w:rsidRPr="00F52C64" w:rsidRDefault="00F52C64" w:rsidP="00F52C64">
      <w:pPr>
        <w:spacing w:before="60" w:after="60"/>
        <w:rPr>
          <w:rFonts w:ascii="Times New Roman" w:eastAsia="Times New Roman" w:hAnsi="Times New Roman" w:cs="Times New Roman"/>
          <w:sz w:val="24"/>
          <w:szCs w:val="24"/>
        </w:rPr>
      </w:pPr>
      <w:r w:rsidRPr="00F52C64">
        <w:rPr>
          <w:rFonts w:eastAsia="Times New Roman"/>
          <w:color w:val="000000"/>
        </w:rPr>
        <w:t xml:space="preserve">Po </w:t>
      </w:r>
      <w:proofErr w:type="spellStart"/>
      <w:r w:rsidRPr="00F52C64">
        <w:rPr>
          <w:rFonts w:eastAsia="Times New Roman"/>
          <w:color w:val="000000"/>
        </w:rPr>
        <w:t>encodingu</w:t>
      </w:r>
      <w:proofErr w:type="spellEnd"/>
      <w:r w:rsidRPr="00F52C64">
        <w:rPr>
          <w:rFonts w:eastAsia="Times New Roman"/>
          <w:color w:val="000000"/>
        </w:rPr>
        <w:t xml:space="preserve"> zbiór liczy 312 pacjentów × 19 cech (w tym 7 zakodowanych binarnie).</w:t>
      </w:r>
    </w:p>
    <w:p w14:paraId="4AF194C2" w14:textId="77777777" w:rsidR="00F52C64" w:rsidRPr="00F52C64" w:rsidRDefault="00F52C64" w:rsidP="00F52C64">
      <w:pPr>
        <w:spacing w:before="240" w:after="8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/>
        </w:rPr>
      </w:pPr>
      <w:r w:rsidRPr="00F52C64">
        <w:rPr>
          <w:rFonts w:eastAsia="Times New Roman"/>
          <w:b/>
          <w:bCs/>
          <w:color w:val="1F2D3D"/>
          <w:sz w:val="26"/>
          <w:szCs w:val="26"/>
          <w:lang w:val="en-GB"/>
        </w:rPr>
        <w:t xml:space="preserve">3.3 </w:t>
      </w:r>
      <w:proofErr w:type="spellStart"/>
      <w:r w:rsidRPr="00F52C64">
        <w:rPr>
          <w:rFonts w:eastAsia="Times New Roman"/>
          <w:b/>
          <w:bCs/>
          <w:color w:val="1F2D3D"/>
          <w:sz w:val="26"/>
          <w:szCs w:val="26"/>
          <w:lang w:val="en-GB"/>
        </w:rPr>
        <w:t>Podział</w:t>
      </w:r>
      <w:proofErr w:type="spellEnd"/>
      <w:r w:rsidRPr="00F52C64">
        <w:rPr>
          <w:rFonts w:eastAsia="Times New Roman"/>
          <w:b/>
          <w:bCs/>
          <w:color w:val="1F2D3D"/>
          <w:sz w:val="26"/>
          <w:szCs w:val="26"/>
          <w:lang w:val="en-GB"/>
        </w:rPr>
        <w:t xml:space="preserve"> </w:t>
      </w:r>
      <w:proofErr w:type="spellStart"/>
      <w:r w:rsidRPr="00F52C64">
        <w:rPr>
          <w:rFonts w:eastAsia="Times New Roman"/>
          <w:b/>
          <w:bCs/>
          <w:color w:val="1F2D3D"/>
          <w:sz w:val="26"/>
          <w:szCs w:val="26"/>
          <w:lang w:val="en-GB"/>
        </w:rPr>
        <w:t>danych</w:t>
      </w:r>
      <w:proofErr w:type="spellEnd"/>
      <w:r w:rsidRPr="00F52C64">
        <w:rPr>
          <w:rFonts w:eastAsia="Times New Roman"/>
          <w:b/>
          <w:bCs/>
          <w:color w:val="1F2D3D"/>
          <w:sz w:val="26"/>
          <w:szCs w:val="26"/>
          <w:lang w:val="en-GB"/>
        </w:rPr>
        <w:t xml:space="preserve"> — Stratified K-Fold Cross-Validation</w:t>
      </w:r>
    </w:p>
    <w:p w14:paraId="30E4B6C3" w14:textId="77777777" w:rsidR="00F52C64" w:rsidRPr="00F52C64" w:rsidRDefault="00F52C64" w:rsidP="00F52C64">
      <w:pPr>
        <w:spacing w:before="60" w:after="60"/>
        <w:rPr>
          <w:rFonts w:ascii="Times New Roman" w:eastAsia="Times New Roman" w:hAnsi="Times New Roman" w:cs="Times New Roman"/>
          <w:sz w:val="24"/>
          <w:szCs w:val="24"/>
        </w:rPr>
      </w:pPr>
      <w:r w:rsidRPr="00F52C64">
        <w:rPr>
          <w:rFonts w:eastAsia="Times New Roman"/>
          <w:color w:val="000000"/>
        </w:rPr>
        <w:t xml:space="preserve">Zamiast jednorazowego podziału </w:t>
      </w:r>
      <w:proofErr w:type="spellStart"/>
      <w:r w:rsidRPr="00F52C64">
        <w:rPr>
          <w:rFonts w:eastAsia="Times New Roman"/>
          <w:color w:val="000000"/>
        </w:rPr>
        <w:t>train</w:t>
      </w:r>
      <w:proofErr w:type="spellEnd"/>
      <w:r w:rsidRPr="00F52C64">
        <w:rPr>
          <w:rFonts w:eastAsia="Times New Roman"/>
          <w:color w:val="000000"/>
        </w:rPr>
        <w:t>/test zastosowano 5-krotną warstwową walidację krzyżową (</w:t>
      </w:r>
      <w:proofErr w:type="spellStart"/>
      <w:r w:rsidRPr="00F52C64">
        <w:rPr>
          <w:rFonts w:eastAsia="Times New Roman"/>
          <w:color w:val="000000"/>
        </w:rPr>
        <w:t>StratifiedKFold</w:t>
      </w:r>
      <w:proofErr w:type="spellEnd"/>
      <w:r w:rsidRPr="00F52C64">
        <w:rPr>
          <w:rFonts w:eastAsia="Times New Roman"/>
          <w:color w:val="000000"/>
        </w:rPr>
        <w:t xml:space="preserve">, k=5, </w:t>
      </w:r>
      <w:proofErr w:type="spellStart"/>
      <w:r w:rsidRPr="00F52C64">
        <w:rPr>
          <w:rFonts w:eastAsia="Times New Roman"/>
          <w:color w:val="000000"/>
        </w:rPr>
        <w:t>random_state</w:t>
      </w:r>
      <w:proofErr w:type="spellEnd"/>
      <w:r w:rsidRPr="00F52C64">
        <w:rPr>
          <w:rFonts w:eastAsia="Times New Roman"/>
          <w:color w:val="000000"/>
        </w:rPr>
        <w:t>=42). Argumentacja:</w:t>
      </w:r>
    </w:p>
    <w:p w14:paraId="514419FA" w14:textId="77777777" w:rsidR="00F52C64" w:rsidRPr="00F52C64" w:rsidRDefault="00F52C64" w:rsidP="00F52C64">
      <w:pPr>
        <w:numPr>
          <w:ilvl w:val="0"/>
          <w:numId w:val="5"/>
        </w:numPr>
        <w:spacing w:before="40" w:after="40"/>
        <w:textAlignment w:val="baseline"/>
        <w:rPr>
          <w:rFonts w:eastAsia="Times New Roman"/>
          <w:color w:val="000000"/>
        </w:rPr>
      </w:pPr>
      <w:r w:rsidRPr="00F52C64">
        <w:rPr>
          <w:rFonts w:eastAsia="Times New Roman"/>
          <w:color w:val="000000"/>
        </w:rPr>
        <w:t>Przy 312 próbkach jednorazowy podział 80/20 dałby jedynie ~62 próbki testowe — zbyt mało dla stabilnych metryk.</w:t>
      </w:r>
    </w:p>
    <w:p w14:paraId="3CA55C12" w14:textId="77777777" w:rsidR="00F52C64" w:rsidRPr="00F52C64" w:rsidRDefault="00F52C64" w:rsidP="00F52C64">
      <w:pPr>
        <w:numPr>
          <w:ilvl w:val="0"/>
          <w:numId w:val="5"/>
        </w:numPr>
        <w:spacing w:before="40" w:after="40"/>
        <w:textAlignment w:val="baseline"/>
        <w:rPr>
          <w:rFonts w:eastAsia="Times New Roman"/>
          <w:color w:val="000000"/>
        </w:rPr>
      </w:pPr>
      <w:r w:rsidRPr="00F52C64">
        <w:rPr>
          <w:rFonts w:eastAsia="Times New Roman"/>
          <w:color w:val="000000"/>
        </w:rPr>
        <w:t xml:space="preserve">Stratyfikacja gwarantuje, że każdy </w:t>
      </w:r>
      <w:proofErr w:type="spellStart"/>
      <w:r w:rsidRPr="00F52C64">
        <w:rPr>
          <w:rFonts w:eastAsia="Times New Roman"/>
          <w:color w:val="000000"/>
        </w:rPr>
        <w:t>fold</w:t>
      </w:r>
      <w:proofErr w:type="spellEnd"/>
      <w:r w:rsidRPr="00F52C64">
        <w:rPr>
          <w:rFonts w:eastAsia="Times New Roman"/>
          <w:color w:val="000000"/>
        </w:rPr>
        <w:t xml:space="preserve"> zawiera proporcjonalną reprezentację klas C, CL, D — kluczowe przy mniejszościowej klasie CL.</w:t>
      </w:r>
    </w:p>
    <w:p w14:paraId="2EC9E69F" w14:textId="77777777" w:rsidR="00F52C64" w:rsidRPr="00F52C64" w:rsidRDefault="00F52C64" w:rsidP="00F52C64">
      <w:pPr>
        <w:numPr>
          <w:ilvl w:val="0"/>
          <w:numId w:val="5"/>
        </w:numPr>
        <w:spacing w:before="40" w:after="40"/>
        <w:textAlignment w:val="baseline"/>
        <w:rPr>
          <w:rFonts w:eastAsia="Times New Roman"/>
          <w:color w:val="000000"/>
        </w:rPr>
      </w:pPr>
      <w:r w:rsidRPr="00F52C64">
        <w:rPr>
          <w:rFonts w:eastAsia="Times New Roman"/>
          <w:color w:val="000000"/>
        </w:rPr>
        <w:t>Każda próbka jest raz testowa i czterokrotnie treningowa, co w pełni wykorzystuje małe dane.</w:t>
      </w:r>
    </w:p>
    <w:p w14:paraId="12A13190" w14:textId="77777777" w:rsidR="00F52C64" w:rsidRPr="00F52C64" w:rsidRDefault="00F52C64" w:rsidP="00F52C64">
      <w:pPr>
        <w:numPr>
          <w:ilvl w:val="0"/>
          <w:numId w:val="5"/>
        </w:numPr>
        <w:spacing w:before="40" w:after="40"/>
        <w:textAlignment w:val="baseline"/>
        <w:rPr>
          <w:rFonts w:eastAsia="Times New Roman"/>
          <w:color w:val="000000"/>
        </w:rPr>
      </w:pPr>
      <w:r w:rsidRPr="00F52C64">
        <w:rPr>
          <w:rFonts w:eastAsia="Times New Roman"/>
          <w:color w:val="000000"/>
        </w:rPr>
        <w:t>Wyniki uśredniane z 5 iteracji są znacznie stabilniejsze i mniej wrażliwe na losowość podziału.</w:t>
      </w:r>
    </w:p>
    <w:p w14:paraId="4CF725F2" w14:textId="77777777" w:rsidR="00F52C64" w:rsidRPr="00F52C64" w:rsidRDefault="00F52C64" w:rsidP="00F52C64">
      <w:pPr>
        <w:spacing w:before="240" w:after="8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2C64">
        <w:rPr>
          <w:rFonts w:eastAsia="Times New Roman"/>
          <w:b/>
          <w:bCs/>
          <w:color w:val="1F2D3D"/>
          <w:sz w:val="26"/>
          <w:szCs w:val="26"/>
        </w:rPr>
        <w:t xml:space="preserve">3.4 Wykresy porównawcze — przed i po </w:t>
      </w:r>
      <w:proofErr w:type="spellStart"/>
      <w:r w:rsidRPr="00F52C64">
        <w:rPr>
          <w:rFonts w:eastAsia="Times New Roman"/>
          <w:b/>
          <w:bCs/>
          <w:color w:val="1F2D3D"/>
          <w:sz w:val="26"/>
          <w:szCs w:val="26"/>
        </w:rPr>
        <w:t>preprocessingu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F52C64" w:rsidRPr="00F52C64" w14:paraId="47DFBA70" w14:textId="77777777">
        <w:tc>
          <w:tcPr>
            <w:tcW w:w="0" w:type="auto"/>
            <w:tcBorders>
              <w:top w:val="dashed" w:sz="4" w:space="0" w:color="999999"/>
              <w:left w:val="dashed" w:sz="4" w:space="0" w:color="999999"/>
              <w:bottom w:val="dashed" w:sz="4" w:space="0" w:color="999999"/>
              <w:right w:val="dashed" w:sz="4" w:space="0" w:color="999999"/>
            </w:tcBorders>
            <w:shd w:val="clear" w:color="auto" w:fill="FAFAFA"/>
            <w:tcMar>
              <w:top w:w="200" w:type="dxa"/>
              <w:left w:w="200" w:type="dxa"/>
              <w:bottom w:w="200" w:type="dxa"/>
              <w:right w:w="200" w:type="dxa"/>
            </w:tcMar>
            <w:hideMark/>
          </w:tcPr>
          <w:p w14:paraId="40779D70" w14:textId="2E62925E" w:rsidR="00F52C64" w:rsidRPr="00F52C64" w:rsidRDefault="00DD1474" w:rsidP="00F52C6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1474">
              <w:rPr>
                <w:rFonts w:eastAsia="Times New Roman"/>
                <w:i/>
                <w:iCs/>
                <w:color w:val="777777"/>
                <w:sz w:val="20"/>
                <w:szCs w:val="20"/>
              </w:rPr>
              <w:lastRenderedPageBreak/>
              <w:drawing>
                <wp:inline distT="0" distB="0" distL="0" distR="0" wp14:anchorId="1695FBB7" wp14:editId="56DF39BD">
                  <wp:extent cx="5494987" cy="4381500"/>
                  <wp:effectExtent l="0" t="0" r="0" b="0"/>
                  <wp:docPr id="583316015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331601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7774" cy="43837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0031FA" w14:textId="77777777" w:rsidR="00F52C64" w:rsidRPr="00F52C64" w:rsidRDefault="00F52C64" w:rsidP="00F52C6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B8A351D" w14:textId="77777777" w:rsidR="00F52C64" w:rsidRPr="00F52C64" w:rsidRDefault="00F52C64" w:rsidP="00F52C64">
      <w:pPr>
        <w:spacing w:before="60" w:after="60"/>
        <w:rPr>
          <w:rFonts w:ascii="Times New Roman" w:eastAsia="Times New Roman" w:hAnsi="Times New Roman" w:cs="Times New Roman"/>
          <w:sz w:val="24"/>
          <w:szCs w:val="24"/>
        </w:rPr>
      </w:pPr>
      <w:r w:rsidRPr="00F52C64">
        <w:rPr>
          <w:rFonts w:eastAsia="Times New Roman"/>
          <w:color w:val="000000"/>
        </w:rPr>
        <w:t xml:space="preserve">Wykres grupowy potwierdza całkowite wyeliminowanie braków danych po zastosowaniu hybrydowego podejścia — wszystkie słupki "Po </w:t>
      </w:r>
      <w:proofErr w:type="spellStart"/>
      <w:r w:rsidRPr="00F52C64">
        <w:rPr>
          <w:rFonts w:eastAsia="Times New Roman"/>
          <w:color w:val="000000"/>
        </w:rPr>
        <w:t>preprocessingu</w:t>
      </w:r>
      <w:proofErr w:type="spellEnd"/>
      <w:r w:rsidRPr="00F52C64">
        <w:rPr>
          <w:rFonts w:eastAsia="Times New Roman"/>
          <w:color w:val="000000"/>
        </w:rPr>
        <w:t>" mają wartość 0.</w:t>
      </w:r>
    </w:p>
    <w:p w14:paraId="40246596" w14:textId="77777777" w:rsidR="00F52C64" w:rsidRPr="00F52C64" w:rsidRDefault="00F52C64" w:rsidP="00F52C64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0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7"/>
      </w:tblGrid>
      <w:tr w:rsidR="00F52C64" w:rsidRPr="00F52C64" w14:paraId="4DA4E75E" w14:textId="77777777" w:rsidTr="00DD1474">
        <w:tc>
          <w:tcPr>
            <w:tcW w:w="9067" w:type="dxa"/>
            <w:tcBorders>
              <w:top w:val="dashed" w:sz="4" w:space="0" w:color="999999"/>
              <w:left w:val="dashed" w:sz="4" w:space="0" w:color="999999"/>
              <w:bottom w:val="dashed" w:sz="4" w:space="0" w:color="999999"/>
              <w:right w:val="dashed" w:sz="4" w:space="0" w:color="999999"/>
            </w:tcBorders>
            <w:shd w:val="clear" w:color="auto" w:fill="FAFAFA"/>
            <w:tcMar>
              <w:top w:w="200" w:type="dxa"/>
              <w:left w:w="200" w:type="dxa"/>
              <w:bottom w:w="200" w:type="dxa"/>
              <w:right w:w="200" w:type="dxa"/>
            </w:tcMar>
            <w:hideMark/>
          </w:tcPr>
          <w:p w14:paraId="4F5A1358" w14:textId="1E7E0FE9" w:rsidR="00F52C64" w:rsidRPr="00F52C64" w:rsidRDefault="00DD1474" w:rsidP="00F52C6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1474">
              <w:rPr>
                <w:rFonts w:eastAsia="Times New Roman"/>
                <w:i/>
                <w:iCs/>
                <w:color w:val="777777"/>
                <w:sz w:val="20"/>
                <w:szCs w:val="20"/>
              </w:rPr>
              <w:lastRenderedPageBreak/>
              <w:drawing>
                <wp:inline distT="0" distB="0" distL="0" distR="0" wp14:anchorId="65352E31" wp14:editId="4439F1C1">
                  <wp:extent cx="4832350" cy="8863330"/>
                  <wp:effectExtent l="0" t="0" r="6350" b="0"/>
                  <wp:docPr id="47181822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181822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2350" cy="8863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4CD72A" w14:textId="77777777" w:rsidR="00F52C64" w:rsidRPr="00F52C64" w:rsidRDefault="00F52C64" w:rsidP="00F52C6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E7542F" w14:textId="7A31F652" w:rsidR="00F52C64" w:rsidRPr="00F52C64" w:rsidRDefault="00F52C64" w:rsidP="00F52C64">
      <w:pPr>
        <w:spacing w:before="60" w:after="60"/>
        <w:rPr>
          <w:rFonts w:ascii="Times New Roman" w:eastAsia="Times New Roman" w:hAnsi="Times New Roman" w:cs="Times New Roman"/>
          <w:sz w:val="24"/>
          <w:szCs w:val="24"/>
        </w:rPr>
      </w:pPr>
      <w:r w:rsidRPr="00F52C64">
        <w:rPr>
          <w:rFonts w:eastAsia="Times New Roman"/>
          <w:color w:val="000000"/>
        </w:rPr>
        <w:t xml:space="preserve">Porównanie histogramów ujawnia charakterystyczny efekt imputacji medianą: wyraźny "pik" (sztuczne zagęszczenie) w centrum rozkładu dla zmiennych z dużą liczbą braków </w:t>
      </w:r>
      <w:r w:rsidR="007516F2">
        <w:rPr>
          <w:rFonts w:eastAsia="Times New Roman"/>
          <w:color w:val="000000"/>
        </w:rPr>
        <w:t xml:space="preserve">dla np. </w:t>
      </w:r>
      <w:r w:rsidRPr="00F52C64">
        <w:rPr>
          <w:rFonts w:eastAsia="Times New Roman"/>
          <w:color w:val="000000"/>
        </w:rPr>
        <w:t xml:space="preserve">Cholesterol, </w:t>
      </w:r>
      <w:proofErr w:type="spellStart"/>
      <w:r w:rsidRPr="00F52C64">
        <w:rPr>
          <w:rFonts w:eastAsia="Times New Roman"/>
          <w:color w:val="000000"/>
        </w:rPr>
        <w:t>Tryglicerides</w:t>
      </w:r>
      <w:proofErr w:type="spellEnd"/>
      <w:r w:rsidRPr="00F52C64">
        <w:rPr>
          <w:rFonts w:eastAsia="Times New Roman"/>
          <w:color w:val="000000"/>
        </w:rPr>
        <w:t xml:space="preserve">. Jest to naturalna, akceptowalna cena imputacji — alternatywą byłoby usunięcie wszystkich tych rekordów, co zmniejszyłoby zbiór do </w:t>
      </w:r>
      <w:r w:rsidR="007516F2">
        <w:rPr>
          <w:rFonts w:eastAsia="Times New Roman"/>
          <w:color w:val="000000"/>
        </w:rPr>
        <w:t>ilości zbyt małej do sensownej analizy</w:t>
      </w:r>
      <w:r w:rsidRPr="00F52C64">
        <w:rPr>
          <w:rFonts w:eastAsia="Times New Roman"/>
          <w:color w:val="000000"/>
        </w:rPr>
        <w:t>.</w:t>
      </w:r>
    </w:p>
    <w:p w14:paraId="45952E18" w14:textId="77777777" w:rsidR="00F52C64" w:rsidRPr="00F52C64" w:rsidRDefault="00F52C64" w:rsidP="00F52C64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0"/>
      </w:tblGrid>
      <w:tr w:rsidR="00F52C64" w:rsidRPr="00F52C64" w14:paraId="794405E4" w14:textId="77777777">
        <w:tc>
          <w:tcPr>
            <w:tcW w:w="0" w:type="auto"/>
            <w:tcBorders>
              <w:top w:val="dashed" w:sz="4" w:space="0" w:color="999999"/>
              <w:left w:val="dashed" w:sz="4" w:space="0" w:color="999999"/>
              <w:bottom w:val="dashed" w:sz="4" w:space="0" w:color="999999"/>
              <w:right w:val="dashed" w:sz="4" w:space="0" w:color="999999"/>
            </w:tcBorders>
            <w:shd w:val="clear" w:color="auto" w:fill="FAFAFA"/>
            <w:tcMar>
              <w:top w:w="200" w:type="dxa"/>
              <w:left w:w="200" w:type="dxa"/>
              <w:bottom w:w="200" w:type="dxa"/>
              <w:right w:w="200" w:type="dxa"/>
            </w:tcMar>
            <w:hideMark/>
          </w:tcPr>
          <w:p w14:paraId="07163035" w14:textId="3146AEAA" w:rsidR="00F52C64" w:rsidRPr="00F52C64" w:rsidRDefault="007516F2" w:rsidP="00F52C6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F2">
              <w:rPr>
                <w:rFonts w:eastAsia="Times New Roman"/>
                <w:i/>
                <w:iCs/>
                <w:color w:val="777777"/>
                <w:sz w:val="20"/>
                <w:szCs w:val="20"/>
              </w:rPr>
              <w:drawing>
                <wp:inline distT="0" distB="0" distL="0" distR="0" wp14:anchorId="7FA7804D" wp14:editId="06708FBD">
                  <wp:extent cx="5466387" cy="4870450"/>
                  <wp:effectExtent l="0" t="0" r="1270" b="6350"/>
                  <wp:docPr id="118241938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24193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0935" cy="4883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A2F536" w14:textId="77777777" w:rsidR="00F52C64" w:rsidRPr="00F52C64" w:rsidRDefault="00F52C64" w:rsidP="00F52C6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3A5FC59" w14:textId="4AD14761" w:rsidR="00F52C64" w:rsidRPr="00F52C64" w:rsidRDefault="00F52C64" w:rsidP="00F52C64">
      <w:pPr>
        <w:spacing w:before="60" w:after="60"/>
        <w:rPr>
          <w:rFonts w:ascii="Times New Roman" w:eastAsia="Times New Roman" w:hAnsi="Times New Roman" w:cs="Times New Roman"/>
          <w:sz w:val="24"/>
          <w:szCs w:val="24"/>
        </w:rPr>
      </w:pPr>
      <w:r w:rsidRPr="00F52C64">
        <w:rPr>
          <w:rFonts w:eastAsia="Times New Roman"/>
          <w:color w:val="000000"/>
        </w:rPr>
        <w:t xml:space="preserve">Po kodowaniu One-Hot </w:t>
      </w:r>
      <w:proofErr w:type="spellStart"/>
      <w:r w:rsidRPr="00F52C64">
        <w:rPr>
          <w:rFonts w:eastAsia="Times New Roman"/>
          <w:color w:val="000000"/>
        </w:rPr>
        <w:t>Encoding</w:t>
      </w:r>
      <w:proofErr w:type="spellEnd"/>
      <w:r w:rsidRPr="00F52C64">
        <w:rPr>
          <w:rFonts w:eastAsia="Times New Roman"/>
          <w:color w:val="000000"/>
        </w:rPr>
        <w:t xml:space="preserve"> macierz korelacji rozszerzyła się o kolumny binarne. Widoczne są nowe korelacje, m.in. </w:t>
      </w:r>
      <w:proofErr w:type="spellStart"/>
      <w:r w:rsidRPr="00F52C64">
        <w:rPr>
          <w:rFonts w:eastAsia="Times New Roman"/>
          <w:color w:val="000000"/>
        </w:rPr>
        <w:t>Ascites_Y</w:t>
      </w:r>
      <w:proofErr w:type="spellEnd"/>
      <w:r w:rsidRPr="00F52C64">
        <w:rPr>
          <w:rFonts w:eastAsia="Times New Roman"/>
          <w:color w:val="000000"/>
        </w:rPr>
        <w:t xml:space="preserve">, </w:t>
      </w:r>
      <w:proofErr w:type="spellStart"/>
      <w:r w:rsidR="007516F2">
        <w:rPr>
          <w:rFonts w:eastAsia="Times New Roman"/>
          <w:color w:val="000000"/>
        </w:rPr>
        <w:t>Edema</w:t>
      </w:r>
      <w:r w:rsidRPr="00F52C64">
        <w:rPr>
          <w:rFonts w:eastAsia="Times New Roman"/>
          <w:color w:val="000000"/>
        </w:rPr>
        <w:t>_Y</w:t>
      </w:r>
      <w:proofErr w:type="spellEnd"/>
      <w:r w:rsidRPr="00F52C64">
        <w:rPr>
          <w:rFonts w:eastAsia="Times New Roman"/>
          <w:color w:val="000000"/>
        </w:rPr>
        <w:t>, co dostarcza dodatkowych informacji dla modeli.</w:t>
      </w:r>
    </w:p>
    <w:p w14:paraId="3B513F61" w14:textId="77777777" w:rsidR="007516F2" w:rsidRDefault="007516F2">
      <w:pPr>
        <w:rPr>
          <w:rFonts w:eastAsia="Times New Roman"/>
          <w:b/>
          <w:bCs/>
          <w:color w:val="1F2D3D"/>
          <w:sz w:val="26"/>
          <w:szCs w:val="26"/>
        </w:rPr>
      </w:pPr>
      <w:r>
        <w:rPr>
          <w:rFonts w:eastAsia="Times New Roman"/>
          <w:b/>
          <w:bCs/>
          <w:color w:val="1F2D3D"/>
          <w:sz w:val="26"/>
          <w:szCs w:val="26"/>
        </w:rPr>
        <w:br w:type="page"/>
      </w:r>
    </w:p>
    <w:p w14:paraId="31CEB31B" w14:textId="59AC1FEA" w:rsidR="00F52C64" w:rsidRPr="00F52C64" w:rsidRDefault="00F52C64" w:rsidP="00F52C64">
      <w:pPr>
        <w:spacing w:before="240" w:after="8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2C64">
        <w:rPr>
          <w:rFonts w:eastAsia="Times New Roman"/>
          <w:b/>
          <w:bCs/>
          <w:color w:val="1F2D3D"/>
          <w:sz w:val="26"/>
          <w:szCs w:val="26"/>
        </w:rPr>
        <w:lastRenderedPageBreak/>
        <w:t>3.5 Wpływ metod przetwarzania na wyniki klasyfikacji</w:t>
      </w:r>
    </w:p>
    <w:p w14:paraId="61B9E54E" w14:textId="77777777" w:rsidR="00F52C64" w:rsidRPr="00F52C64" w:rsidRDefault="00F52C64" w:rsidP="00F52C64">
      <w:pPr>
        <w:spacing w:before="60" w:after="60"/>
        <w:rPr>
          <w:rFonts w:ascii="Times New Roman" w:eastAsia="Times New Roman" w:hAnsi="Times New Roman" w:cs="Times New Roman"/>
          <w:sz w:val="24"/>
          <w:szCs w:val="24"/>
        </w:rPr>
      </w:pPr>
      <w:r w:rsidRPr="00F52C64">
        <w:rPr>
          <w:rFonts w:eastAsia="Times New Roman"/>
          <w:color w:val="000000"/>
        </w:rPr>
        <w:t>Przetestowano 4 warianty przetwarzania na dwóch algorytmach bazowych (</w:t>
      </w:r>
      <w:proofErr w:type="spellStart"/>
      <w:r w:rsidRPr="00F52C64">
        <w:rPr>
          <w:rFonts w:eastAsia="Times New Roman"/>
          <w:color w:val="000000"/>
        </w:rPr>
        <w:t>NaiveBayes</w:t>
      </w:r>
      <w:proofErr w:type="spellEnd"/>
      <w:r w:rsidRPr="00F52C64">
        <w:rPr>
          <w:rFonts w:eastAsia="Times New Roman"/>
          <w:color w:val="000000"/>
        </w:rPr>
        <w:t xml:space="preserve"> i </w:t>
      </w:r>
      <w:proofErr w:type="spellStart"/>
      <w:r w:rsidRPr="00F52C64">
        <w:rPr>
          <w:rFonts w:eastAsia="Times New Roman"/>
          <w:color w:val="000000"/>
        </w:rPr>
        <w:t>DecisionTree</w:t>
      </w:r>
      <w:proofErr w:type="spellEnd"/>
      <w:r w:rsidRPr="00F52C64">
        <w:rPr>
          <w:rFonts w:eastAsia="Times New Roman"/>
          <w:color w:val="000000"/>
        </w:rPr>
        <w:t>) przy użyciu 5-krotnej walidacji krzyżowej (plik main.py):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9"/>
        <w:gridCol w:w="2714"/>
        <w:gridCol w:w="1141"/>
        <w:gridCol w:w="1366"/>
        <w:gridCol w:w="1150"/>
        <w:gridCol w:w="1226"/>
      </w:tblGrid>
      <w:tr w:rsidR="00F52C64" w:rsidRPr="00F52C64" w14:paraId="71D03EF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9EBAA7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6B5FEC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Przetwarzanie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4BD6F9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2C6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Accuracy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82DA36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Precision (Macro)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FA1599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2C6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Recall</w:t>
            </w:r>
            <w:proofErr w:type="spellEnd"/>
            <w:r w:rsidRPr="00F52C6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 xml:space="preserve"> (Macro)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1B491A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F1-Score (Macro)</w:t>
            </w:r>
          </w:p>
        </w:tc>
      </w:tr>
      <w:tr w:rsidR="00F52C64" w:rsidRPr="00F52C64" w14:paraId="41A59BC3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0C5F5F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2C64">
              <w:rPr>
                <w:rFonts w:eastAsia="Times New Roman"/>
                <w:color w:val="000000"/>
                <w:sz w:val="20"/>
                <w:szCs w:val="20"/>
              </w:rPr>
              <w:t>NaiveBayes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EB3B107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2C64">
              <w:rPr>
                <w:rFonts w:eastAsia="Times New Roman"/>
                <w:color w:val="000000"/>
                <w:sz w:val="20"/>
                <w:szCs w:val="20"/>
              </w:rPr>
              <w:t>Wariant_Bazowy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9B3A81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0.6924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4201BFC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0.5094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DE8A6F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0.4752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718FC8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0.4811</w:t>
            </w:r>
          </w:p>
        </w:tc>
      </w:tr>
      <w:tr w:rsidR="00F52C64" w:rsidRPr="00F52C64" w14:paraId="29E053A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5552D9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2C64">
              <w:rPr>
                <w:rFonts w:eastAsia="Times New Roman"/>
                <w:color w:val="000000"/>
                <w:sz w:val="20"/>
                <w:szCs w:val="20"/>
              </w:rPr>
              <w:t>NaiveBayes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57FB7E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Wariant_1_Standaryzacja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F57CE24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0.3017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8C0BDA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0.4994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5AF7CB1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0.4698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84F6B9D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0.2822</w:t>
            </w:r>
          </w:p>
        </w:tc>
      </w:tr>
      <w:tr w:rsidR="00F52C64" w:rsidRPr="00F52C64" w14:paraId="3535DE7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DF623E8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2C64">
              <w:rPr>
                <w:rFonts w:eastAsia="Times New Roman"/>
                <w:color w:val="000000"/>
                <w:sz w:val="20"/>
                <w:szCs w:val="20"/>
              </w:rPr>
              <w:t>NaiveBayes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CC46E3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Wariant_2_Stand.+PCA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C83081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0.7179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F9ADFD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0.5101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9496AE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0.5158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3656DE6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0.5111</w:t>
            </w:r>
          </w:p>
        </w:tc>
      </w:tr>
      <w:tr w:rsidR="00F52C64" w:rsidRPr="00F52C64" w14:paraId="28B6DAA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A4EAEC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2C64">
              <w:rPr>
                <w:rFonts w:eastAsia="Times New Roman"/>
                <w:color w:val="000000"/>
                <w:sz w:val="20"/>
                <w:szCs w:val="20"/>
              </w:rPr>
              <w:t>NaiveBayes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7D5628F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Wariant_3_Stand.+Selekcja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32E77B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0.3777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BE74A3A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0.5036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317662B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0.4922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3B743F6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0.3318</w:t>
            </w:r>
          </w:p>
        </w:tc>
      </w:tr>
      <w:tr w:rsidR="00F52C64" w:rsidRPr="00F52C64" w14:paraId="79FC618C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EF31E8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2C64">
              <w:rPr>
                <w:rFonts w:eastAsia="Times New Roman"/>
                <w:color w:val="000000"/>
                <w:sz w:val="20"/>
                <w:szCs w:val="20"/>
              </w:rPr>
              <w:t>DecisionTree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5A40B6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2C64">
              <w:rPr>
                <w:rFonts w:eastAsia="Times New Roman"/>
                <w:color w:val="000000"/>
                <w:sz w:val="20"/>
                <w:szCs w:val="20"/>
              </w:rPr>
              <w:t>Wariant_Bazowy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715F21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0.6825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D5B6D1A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0.5792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7753885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0.5710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705F107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0.5671</w:t>
            </w:r>
          </w:p>
        </w:tc>
      </w:tr>
      <w:tr w:rsidR="00F52C64" w:rsidRPr="00F52C64" w14:paraId="644C7EE4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237270D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2C64">
              <w:rPr>
                <w:rFonts w:eastAsia="Times New Roman"/>
                <w:color w:val="000000"/>
                <w:sz w:val="20"/>
                <w:szCs w:val="20"/>
              </w:rPr>
              <w:t>DecisionTree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8E20CD7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Wariant_1_Standaryzacja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3137C42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0.6825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92B608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0.5792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05E4ABE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0.5710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661BFD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0.5671</w:t>
            </w:r>
          </w:p>
        </w:tc>
      </w:tr>
      <w:tr w:rsidR="00F52C64" w:rsidRPr="00F52C64" w14:paraId="22477689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ACE3B1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2C64">
              <w:rPr>
                <w:rFonts w:eastAsia="Times New Roman"/>
                <w:color w:val="000000"/>
                <w:sz w:val="20"/>
                <w:szCs w:val="20"/>
              </w:rPr>
              <w:t>DecisionTree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A7E899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Wariant_2_Stand.+PCA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893139E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0.6731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646CAA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0.4718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A98E8D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0.4740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3CE7412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0.4718</w:t>
            </w:r>
          </w:p>
        </w:tc>
      </w:tr>
      <w:tr w:rsidR="00F52C64" w:rsidRPr="00F52C64" w14:paraId="4F26DAF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9B3A40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2C64">
              <w:rPr>
                <w:rFonts w:eastAsia="Times New Roman"/>
                <w:color w:val="000000"/>
                <w:sz w:val="20"/>
                <w:szCs w:val="20"/>
              </w:rPr>
              <w:t>DecisionTree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0166096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Wariant_3_Stand.+Selekcja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5842696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0.6378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C8FA49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0.5040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E367DAC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0.5074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802C0E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0.5016</w:t>
            </w:r>
          </w:p>
        </w:tc>
      </w:tr>
    </w:tbl>
    <w:p w14:paraId="20AC2E2C" w14:textId="77777777" w:rsidR="00F52C64" w:rsidRPr="00F52C64" w:rsidRDefault="00F52C64" w:rsidP="00F52C6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874170B" w14:textId="77777777" w:rsidR="00F52C64" w:rsidRPr="00F52C64" w:rsidRDefault="00F52C64" w:rsidP="00F52C64">
      <w:pPr>
        <w:spacing w:before="60" w:after="60"/>
        <w:rPr>
          <w:rFonts w:ascii="Times New Roman" w:eastAsia="Times New Roman" w:hAnsi="Times New Roman" w:cs="Times New Roman"/>
          <w:sz w:val="24"/>
          <w:szCs w:val="24"/>
        </w:rPr>
      </w:pPr>
      <w:r w:rsidRPr="00F52C64">
        <w:rPr>
          <w:rFonts w:eastAsia="Times New Roman"/>
          <w:b/>
          <w:bCs/>
          <w:color w:val="000000"/>
        </w:rPr>
        <w:t>Wnioski z tabeli:</w:t>
      </w:r>
    </w:p>
    <w:p w14:paraId="68A4B84B" w14:textId="77777777" w:rsidR="00F52C64" w:rsidRPr="00F52C64" w:rsidRDefault="00F52C64" w:rsidP="00F52C64">
      <w:pPr>
        <w:numPr>
          <w:ilvl w:val="0"/>
          <w:numId w:val="6"/>
        </w:numPr>
        <w:spacing w:before="40" w:after="40"/>
        <w:textAlignment w:val="baseline"/>
        <w:rPr>
          <w:rFonts w:eastAsia="Times New Roman"/>
          <w:color w:val="000000"/>
        </w:rPr>
      </w:pPr>
      <w:r w:rsidRPr="00F52C64">
        <w:rPr>
          <w:rFonts w:eastAsia="Times New Roman"/>
          <w:b/>
          <w:bCs/>
          <w:color w:val="000000"/>
        </w:rPr>
        <w:t xml:space="preserve">Drzewo Decyzyjne — odporność na skalowanie: </w:t>
      </w:r>
      <w:r w:rsidRPr="00F52C64">
        <w:rPr>
          <w:rFonts w:eastAsia="Times New Roman"/>
          <w:color w:val="000000"/>
        </w:rPr>
        <w:t xml:space="preserve">Identyczne wyniki dla </w:t>
      </w:r>
      <w:proofErr w:type="spellStart"/>
      <w:r w:rsidRPr="00F52C64">
        <w:rPr>
          <w:rFonts w:eastAsia="Times New Roman"/>
          <w:color w:val="000000"/>
        </w:rPr>
        <w:t>Wariant_Bazowy</w:t>
      </w:r>
      <w:proofErr w:type="spellEnd"/>
      <w:r w:rsidRPr="00F52C64">
        <w:rPr>
          <w:rFonts w:eastAsia="Times New Roman"/>
          <w:color w:val="000000"/>
        </w:rPr>
        <w:t xml:space="preserve"> i Wariant_1_Standaryzacja (F1=0.5671) potwierdzają teoretyczną odporność drzew na skalę cech — algorytm szuka progu cięcia, nie odległości. PCA i selekcja cech pogorszyły wyniki drzewa, gdyż nowe, sztuczne osie utrudniają proste podziały prostopadłe do oryginalnych cech.</w:t>
      </w:r>
    </w:p>
    <w:p w14:paraId="123EF109" w14:textId="3722BE97" w:rsidR="00F52C64" w:rsidRPr="00F52C64" w:rsidRDefault="00F52C64" w:rsidP="00F52C64">
      <w:pPr>
        <w:numPr>
          <w:ilvl w:val="0"/>
          <w:numId w:val="6"/>
        </w:numPr>
        <w:spacing w:before="40" w:after="40"/>
        <w:textAlignment w:val="baseline"/>
        <w:rPr>
          <w:rFonts w:eastAsia="Times New Roman"/>
          <w:color w:val="000000"/>
        </w:rPr>
      </w:pPr>
      <w:r w:rsidRPr="00F52C64">
        <w:rPr>
          <w:rFonts w:eastAsia="Times New Roman"/>
          <w:b/>
          <w:bCs/>
          <w:color w:val="000000"/>
        </w:rPr>
        <w:t xml:space="preserve">Naiwny Bayes — </w:t>
      </w:r>
      <w:r w:rsidR="007516F2">
        <w:rPr>
          <w:rFonts w:eastAsia="Times New Roman"/>
          <w:b/>
          <w:bCs/>
          <w:color w:val="000000"/>
        </w:rPr>
        <w:t xml:space="preserve">dobry </w:t>
      </w:r>
      <w:r w:rsidRPr="00F52C64">
        <w:rPr>
          <w:rFonts w:eastAsia="Times New Roman"/>
          <w:b/>
          <w:bCs/>
          <w:color w:val="000000"/>
        </w:rPr>
        <w:t xml:space="preserve">efekt PCA: </w:t>
      </w:r>
      <w:r w:rsidRPr="00F52C64">
        <w:rPr>
          <w:rFonts w:eastAsia="Times New Roman"/>
          <w:color w:val="000000"/>
        </w:rPr>
        <w:t xml:space="preserve">Sama standaryzacja zrujnowała Bayesa (F1=0.2822 vs. bazowy 0.4811), natomiast połączenie </w:t>
      </w:r>
      <w:proofErr w:type="spellStart"/>
      <w:r w:rsidRPr="00F52C64">
        <w:rPr>
          <w:rFonts w:eastAsia="Times New Roman"/>
          <w:color w:val="000000"/>
        </w:rPr>
        <w:t>Standaryzacji+PCA</w:t>
      </w:r>
      <w:proofErr w:type="spellEnd"/>
      <w:r w:rsidRPr="00F52C64">
        <w:rPr>
          <w:rFonts w:eastAsia="Times New Roman"/>
          <w:color w:val="000000"/>
        </w:rPr>
        <w:t xml:space="preserve"> dało najlepszy wynik w tabeli (F1=0.5111, </w:t>
      </w:r>
      <w:proofErr w:type="spellStart"/>
      <w:r w:rsidRPr="00F52C64">
        <w:rPr>
          <w:rFonts w:eastAsia="Times New Roman"/>
          <w:color w:val="000000"/>
        </w:rPr>
        <w:t>Accuracy</w:t>
      </w:r>
      <w:proofErr w:type="spellEnd"/>
      <w:r w:rsidRPr="00F52C64">
        <w:rPr>
          <w:rFonts w:eastAsia="Times New Roman"/>
          <w:color w:val="000000"/>
        </w:rPr>
        <w:t>=0.7179). Wyjaśnienie: PCA tworzy ortogonalne (nieskorelowane) składowe, dosłownie spełniając naiwne założenie Bayesa o niezależności cech. Zbiór medyczny zawiera korelacje między wskaźnikami wątrobowymi — PCA je eliminuje.</w:t>
      </w:r>
    </w:p>
    <w:p w14:paraId="13B1AD4E" w14:textId="77777777" w:rsidR="00F52C64" w:rsidRPr="00F52C64" w:rsidRDefault="00F52C64" w:rsidP="00F52C64">
      <w:pPr>
        <w:numPr>
          <w:ilvl w:val="0"/>
          <w:numId w:val="6"/>
        </w:numPr>
        <w:spacing w:before="40" w:after="40"/>
        <w:textAlignment w:val="baseline"/>
        <w:rPr>
          <w:rFonts w:eastAsia="Times New Roman"/>
          <w:color w:val="000000"/>
        </w:rPr>
      </w:pPr>
      <w:r w:rsidRPr="00F52C64">
        <w:rPr>
          <w:rFonts w:eastAsia="Times New Roman"/>
          <w:b/>
          <w:bCs/>
          <w:color w:val="000000"/>
        </w:rPr>
        <w:t>Selekcja cech (</w:t>
      </w:r>
      <w:proofErr w:type="spellStart"/>
      <w:r w:rsidRPr="00F52C64">
        <w:rPr>
          <w:rFonts w:eastAsia="Times New Roman"/>
          <w:b/>
          <w:bCs/>
          <w:color w:val="000000"/>
        </w:rPr>
        <w:t>SelectKBest</w:t>
      </w:r>
      <w:proofErr w:type="spellEnd"/>
      <w:r w:rsidRPr="00F52C64">
        <w:rPr>
          <w:rFonts w:eastAsia="Times New Roman"/>
          <w:b/>
          <w:bCs/>
          <w:color w:val="000000"/>
        </w:rPr>
        <w:t xml:space="preserve">): </w:t>
      </w:r>
      <w:r w:rsidRPr="00F52C64">
        <w:rPr>
          <w:rFonts w:eastAsia="Times New Roman"/>
          <w:color w:val="000000"/>
        </w:rPr>
        <w:t xml:space="preserve">Wybór 10 najlepszych cech opartych na F-statystyce ANOVA okazał się nieskuteczny dla obu modeli. Potwierdza to, że dla drzew PCA jest zbędne, a dla Bayesa kluczowe jest </w:t>
      </w:r>
      <w:proofErr w:type="spellStart"/>
      <w:r w:rsidRPr="00F52C64">
        <w:rPr>
          <w:rFonts w:eastAsia="Times New Roman"/>
          <w:color w:val="000000"/>
        </w:rPr>
        <w:t>ortogonalizowanie</w:t>
      </w:r>
      <w:proofErr w:type="spellEnd"/>
      <w:r w:rsidRPr="00F52C64">
        <w:rPr>
          <w:rFonts w:eastAsia="Times New Roman"/>
          <w:color w:val="000000"/>
        </w:rPr>
        <w:t xml:space="preserve"> cech (PCA), nie samo odrzucanie słabych.</w:t>
      </w:r>
    </w:p>
    <w:p w14:paraId="2252444F" w14:textId="77777777" w:rsidR="00F52C64" w:rsidRPr="00F52C64" w:rsidRDefault="00F52C64" w:rsidP="00F52C64">
      <w:pPr>
        <w:spacing w:before="360" w:after="1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52C64">
        <w:rPr>
          <w:rFonts w:eastAsia="Times New Roman"/>
          <w:b/>
          <w:bCs/>
          <w:color w:val="2E75B6"/>
          <w:kern w:val="36"/>
          <w:sz w:val="32"/>
          <w:szCs w:val="32"/>
        </w:rPr>
        <w:t xml:space="preserve">4. Klasyfikacja — strojenie </w:t>
      </w:r>
      <w:proofErr w:type="spellStart"/>
      <w:r w:rsidRPr="00F52C64">
        <w:rPr>
          <w:rFonts w:eastAsia="Times New Roman"/>
          <w:b/>
          <w:bCs/>
          <w:color w:val="2E75B6"/>
          <w:kern w:val="36"/>
          <w:sz w:val="32"/>
          <w:szCs w:val="32"/>
        </w:rPr>
        <w:t>hiperparametrów</w:t>
      </w:r>
      <w:proofErr w:type="spellEnd"/>
    </w:p>
    <w:p w14:paraId="49133C4D" w14:textId="77777777" w:rsidR="00F52C64" w:rsidRPr="00F52C64" w:rsidRDefault="00F52C64" w:rsidP="00F52C64">
      <w:pPr>
        <w:spacing w:before="60" w:after="60"/>
        <w:rPr>
          <w:rFonts w:ascii="Times New Roman" w:eastAsia="Times New Roman" w:hAnsi="Times New Roman" w:cs="Times New Roman"/>
          <w:sz w:val="24"/>
          <w:szCs w:val="24"/>
        </w:rPr>
      </w:pPr>
      <w:r w:rsidRPr="00F52C64">
        <w:rPr>
          <w:rFonts w:eastAsia="Times New Roman"/>
          <w:color w:val="000000"/>
        </w:rPr>
        <w:t xml:space="preserve">Eksperymenty klasyfikacyjne przeprowadzono w pliku classification.py. Każdy model testowano z optymalnym dla niego </w:t>
      </w:r>
      <w:proofErr w:type="spellStart"/>
      <w:r w:rsidRPr="00F52C64">
        <w:rPr>
          <w:rFonts w:eastAsia="Times New Roman"/>
          <w:color w:val="000000"/>
        </w:rPr>
        <w:t>preprocessingiem</w:t>
      </w:r>
      <w:proofErr w:type="spellEnd"/>
      <w:r w:rsidRPr="00F52C64">
        <w:rPr>
          <w:rFonts w:eastAsia="Times New Roman"/>
          <w:color w:val="000000"/>
        </w:rPr>
        <w:t xml:space="preserve"> (ustalonym w rozdziale 3.5) i z trzema różnymi zestawami </w:t>
      </w:r>
      <w:proofErr w:type="spellStart"/>
      <w:r w:rsidRPr="00F52C64">
        <w:rPr>
          <w:rFonts w:eastAsia="Times New Roman"/>
          <w:color w:val="000000"/>
        </w:rPr>
        <w:t>hiperparametrów</w:t>
      </w:r>
      <w:proofErr w:type="spellEnd"/>
      <w:r w:rsidRPr="00F52C64">
        <w:rPr>
          <w:rFonts w:eastAsia="Times New Roman"/>
          <w:color w:val="000000"/>
        </w:rPr>
        <w:t>. Dla każdego eksperymentu obliczano metryki zarówno na zbiorze treningowym, jak i testowym — umożliwia to detekcję przeuczenia.</w:t>
      </w:r>
    </w:p>
    <w:p w14:paraId="01FD3942" w14:textId="77777777" w:rsidR="00F52C64" w:rsidRPr="00F52C64" w:rsidRDefault="00F52C64" w:rsidP="00F52C64">
      <w:pPr>
        <w:spacing w:before="240" w:after="8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2C64">
        <w:rPr>
          <w:rFonts w:eastAsia="Times New Roman"/>
          <w:b/>
          <w:bCs/>
          <w:color w:val="1F2D3D"/>
          <w:sz w:val="26"/>
          <w:szCs w:val="26"/>
        </w:rPr>
        <w:t>4.1 Naiwny Klasyfikator Bayesa (</w:t>
      </w:r>
      <w:proofErr w:type="spellStart"/>
      <w:r w:rsidRPr="00F52C64">
        <w:rPr>
          <w:rFonts w:eastAsia="Times New Roman"/>
          <w:b/>
          <w:bCs/>
          <w:color w:val="1F2D3D"/>
          <w:sz w:val="26"/>
          <w:szCs w:val="26"/>
        </w:rPr>
        <w:t>GaussianNB</w:t>
      </w:r>
      <w:proofErr w:type="spellEnd"/>
      <w:r w:rsidRPr="00F52C64">
        <w:rPr>
          <w:rFonts w:eastAsia="Times New Roman"/>
          <w:b/>
          <w:bCs/>
          <w:color w:val="1F2D3D"/>
          <w:sz w:val="26"/>
          <w:szCs w:val="26"/>
        </w:rPr>
        <w:t>)</w:t>
      </w:r>
    </w:p>
    <w:p w14:paraId="6A8A3FF0" w14:textId="77777777" w:rsidR="00F52C64" w:rsidRPr="00F52C64" w:rsidRDefault="00F52C64" w:rsidP="00F52C64">
      <w:pPr>
        <w:spacing w:before="60" w:after="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2C64">
        <w:rPr>
          <w:rFonts w:eastAsia="Times New Roman"/>
          <w:color w:val="000000"/>
        </w:rPr>
        <w:t>Preprocessing</w:t>
      </w:r>
      <w:proofErr w:type="spellEnd"/>
      <w:r w:rsidRPr="00F52C64">
        <w:rPr>
          <w:rFonts w:eastAsia="Times New Roman"/>
          <w:color w:val="000000"/>
        </w:rPr>
        <w:t>: Standaryzacja + PCA (</w:t>
      </w:r>
      <w:proofErr w:type="spellStart"/>
      <w:r w:rsidRPr="00F52C64">
        <w:rPr>
          <w:rFonts w:eastAsia="Times New Roman"/>
          <w:color w:val="000000"/>
        </w:rPr>
        <w:t>n_components</w:t>
      </w:r>
      <w:proofErr w:type="spellEnd"/>
      <w:r w:rsidRPr="00F52C64">
        <w:rPr>
          <w:rFonts w:eastAsia="Times New Roman"/>
          <w:color w:val="000000"/>
        </w:rPr>
        <w:t xml:space="preserve">=0.95). Strojony </w:t>
      </w:r>
      <w:proofErr w:type="spellStart"/>
      <w:r w:rsidRPr="00F52C64">
        <w:rPr>
          <w:rFonts w:eastAsia="Times New Roman"/>
          <w:color w:val="000000"/>
        </w:rPr>
        <w:t>hiperparametr</w:t>
      </w:r>
      <w:proofErr w:type="spellEnd"/>
      <w:r w:rsidRPr="00F52C64">
        <w:rPr>
          <w:rFonts w:eastAsia="Times New Roman"/>
          <w:color w:val="000000"/>
        </w:rPr>
        <w:t xml:space="preserve">: </w:t>
      </w:r>
      <w:proofErr w:type="spellStart"/>
      <w:r w:rsidRPr="00F52C64">
        <w:rPr>
          <w:rFonts w:eastAsia="Times New Roman"/>
          <w:color w:val="000000"/>
        </w:rPr>
        <w:t>var_smoothing</w:t>
      </w:r>
      <w:proofErr w:type="spellEnd"/>
      <w:r w:rsidRPr="00F52C64">
        <w:rPr>
          <w:rFonts w:eastAsia="Times New Roman"/>
          <w:color w:val="000000"/>
        </w:rPr>
        <w:t xml:space="preserve"> — ułamek maksymalnej wariancji dodawany do estymowanej wariancji każdej cechy dla stabilności numerycznej.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3"/>
        <w:gridCol w:w="1442"/>
        <w:gridCol w:w="753"/>
        <w:gridCol w:w="753"/>
        <w:gridCol w:w="753"/>
        <w:gridCol w:w="995"/>
        <w:gridCol w:w="753"/>
        <w:gridCol w:w="1204"/>
      </w:tblGrid>
      <w:tr w:rsidR="00F52C64" w:rsidRPr="00F52C64" w14:paraId="64708563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C3C569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Eksperyment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793B36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2C6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var_smoothing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E1804D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Train F1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03E336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Test F1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307545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 xml:space="preserve">Test </w:t>
            </w:r>
            <w:proofErr w:type="spellStart"/>
            <w:r w:rsidRPr="00F52C6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Acc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0FAC10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Test Precision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48AD0A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 xml:space="preserve">Test </w:t>
            </w:r>
            <w:proofErr w:type="spellStart"/>
            <w:r w:rsidRPr="00F52C6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Recall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23408E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Różnica (Train−Test)</w:t>
            </w:r>
          </w:p>
        </w:tc>
      </w:tr>
      <w:tr w:rsidR="00F52C64" w:rsidRPr="00F52C64" w14:paraId="4DC1E8E5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BA2645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2C64">
              <w:rPr>
                <w:rFonts w:eastAsia="Times New Roman"/>
                <w:color w:val="000000"/>
                <w:sz w:val="20"/>
                <w:szCs w:val="20"/>
              </w:rPr>
              <w:t>NB_Wygładzanie_Domyślne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F5AEFD8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1e-9 (domyślny)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EB015F3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0.6109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46D501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0.5111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667D61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0.7179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E4A8EF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0.5101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31C998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0.5158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60F8DDA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0.0997</w:t>
            </w:r>
          </w:p>
        </w:tc>
      </w:tr>
      <w:tr w:rsidR="00F52C64" w:rsidRPr="00F52C64" w14:paraId="1B768D02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310670B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2C64">
              <w:rPr>
                <w:rFonts w:eastAsia="Times New Roman"/>
                <w:color w:val="000000"/>
                <w:sz w:val="20"/>
                <w:szCs w:val="20"/>
              </w:rPr>
              <w:lastRenderedPageBreak/>
              <w:t>NB_Wygładzanie_Średnie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74DE045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1e-3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A197A7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0.6088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439A4F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0.5111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83D530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0.7179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968274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0.5101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178B30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0.5158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E436B42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0.0977</w:t>
            </w:r>
          </w:p>
        </w:tc>
      </w:tr>
      <w:tr w:rsidR="00F52C64" w:rsidRPr="00F52C64" w14:paraId="58B6766A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0C4AE3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2C64">
              <w:rPr>
                <w:rFonts w:eastAsia="Times New Roman"/>
                <w:color w:val="000000"/>
                <w:sz w:val="20"/>
                <w:szCs w:val="20"/>
              </w:rPr>
              <w:t>NB_Wygładzanie_Silne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8A1B30B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1e-1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E5E78E6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0.5846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950E977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0.4779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19793B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0.7116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4CC811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0.5038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A402C7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0.4856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70B5487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0.1067</w:t>
            </w:r>
          </w:p>
        </w:tc>
      </w:tr>
    </w:tbl>
    <w:p w14:paraId="6AE9A343" w14:textId="77777777" w:rsidR="00F52C64" w:rsidRPr="00F52C64" w:rsidRDefault="00F52C64" w:rsidP="00F52C6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292A9E" w14:textId="77777777" w:rsidR="00F52C64" w:rsidRPr="00F52C64" w:rsidRDefault="00F52C64" w:rsidP="00F52C64">
      <w:pPr>
        <w:spacing w:before="60" w:after="60"/>
        <w:rPr>
          <w:rFonts w:ascii="Times New Roman" w:eastAsia="Times New Roman" w:hAnsi="Times New Roman" w:cs="Times New Roman"/>
          <w:sz w:val="24"/>
          <w:szCs w:val="24"/>
        </w:rPr>
      </w:pPr>
      <w:r w:rsidRPr="00F52C64">
        <w:rPr>
          <w:rFonts w:eastAsia="Times New Roman"/>
          <w:color w:val="000000"/>
        </w:rPr>
        <w:t xml:space="preserve">Wnioski: Parametry </w:t>
      </w:r>
      <w:proofErr w:type="spellStart"/>
      <w:r w:rsidRPr="00F52C64">
        <w:rPr>
          <w:rFonts w:eastAsia="Times New Roman"/>
          <w:color w:val="000000"/>
        </w:rPr>
        <w:t>var_smoothing</w:t>
      </w:r>
      <w:proofErr w:type="spellEnd"/>
      <w:r w:rsidRPr="00F52C64">
        <w:rPr>
          <w:rFonts w:eastAsia="Times New Roman"/>
          <w:color w:val="000000"/>
        </w:rPr>
        <w:t xml:space="preserve"> = 1e-9 (domyślny) i 1e-3 dają identyczne wyniki testowe (Test F1 = 0.5111, </w:t>
      </w:r>
      <w:proofErr w:type="spellStart"/>
      <w:r w:rsidRPr="00F52C64">
        <w:rPr>
          <w:rFonts w:eastAsia="Times New Roman"/>
          <w:color w:val="000000"/>
        </w:rPr>
        <w:t>Accuracy</w:t>
      </w:r>
      <w:proofErr w:type="spellEnd"/>
      <w:r w:rsidRPr="00F52C64">
        <w:rPr>
          <w:rFonts w:eastAsia="Times New Roman"/>
          <w:color w:val="000000"/>
        </w:rPr>
        <w:t xml:space="preserve"> = 0.7179), co sugeruje stabilność modelu w tym zakresie. Dopiero bardzo silne wygładzanie (</w:t>
      </w:r>
      <w:proofErr w:type="spellStart"/>
      <w:r w:rsidRPr="00F52C64">
        <w:rPr>
          <w:rFonts w:eastAsia="Times New Roman"/>
          <w:color w:val="000000"/>
        </w:rPr>
        <w:t>var_smoothing</w:t>
      </w:r>
      <w:proofErr w:type="spellEnd"/>
      <w:r w:rsidRPr="00F52C64">
        <w:rPr>
          <w:rFonts w:eastAsia="Times New Roman"/>
          <w:color w:val="000000"/>
        </w:rPr>
        <w:t xml:space="preserve"> = 1e-1) pogarsza wyniki — model traci wrażliwość na subtelne różnice w rozkładach cech medycznych i </w:t>
      </w:r>
      <w:proofErr w:type="spellStart"/>
      <w:r w:rsidRPr="00F52C64">
        <w:rPr>
          <w:rFonts w:eastAsia="Times New Roman"/>
          <w:color w:val="000000"/>
        </w:rPr>
        <w:t>niedouczyć</w:t>
      </w:r>
      <w:proofErr w:type="spellEnd"/>
      <w:r w:rsidRPr="00F52C64">
        <w:rPr>
          <w:rFonts w:eastAsia="Times New Roman"/>
          <w:color w:val="000000"/>
        </w:rPr>
        <w:t xml:space="preserve"> się. Mała różnica Train−Test (ok. 0.10) wskazuje na brak istotnego przeuczenia.</w:t>
      </w:r>
    </w:p>
    <w:p w14:paraId="6654AAD1" w14:textId="77777777" w:rsidR="00F52C64" w:rsidRPr="00F52C64" w:rsidRDefault="00F52C64" w:rsidP="00F52C64">
      <w:pPr>
        <w:spacing w:before="240" w:after="8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2C64">
        <w:rPr>
          <w:rFonts w:eastAsia="Times New Roman"/>
          <w:b/>
          <w:bCs/>
          <w:color w:val="1F2D3D"/>
          <w:sz w:val="26"/>
          <w:szCs w:val="26"/>
        </w:rPr>
        <w:t>4.2 Drzewo Decyzyjne (</w:t>
      </w:r>
      <w:proofErr w:type="spellStart"/>
      <w:r w:rsidRPr="00F52C64">
        <w:rPr>
          <w:rFonts w:eastAsia="Times New Roman"/>
          <w:b/>
          <w:bCs/>
          <w:color w:val="1F2D3D"/>
          <w:sz w:val="26"/>
          <w:szCs w:val="26"/>
        </w:rPr>
        <w:t>DecisionTreeClassifier</w:t>
      </w:r>
      <w:proofErr w:type="spellEnd"/>
      <w:r w:rsidRPr="00F52C64">
        <w:rPr>
          <w:rFonts w:eastAsia="Times New Roman"/>
          <w:b/>
          <w:bCs/>
          <w:color w:val="1F2D3D"/>
          <w:sz w:val="26"/>
          <w:szCs w:val="26"/>
        </w:rPr>
        <w:t>)</w:t>
      </w:r>
    </w:p>
    <w:p w14:paraId="5929EF56" w14:textId="77777777" w:rsidR="00F52C64" w:rsidRPr="00F52C64" w:rsidRDefault="00F52C64" w:rsidP="00F52C64">
      <w:pPr>
        <w:spacing w:before="60" w:after="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2C64">
        <w:rPr>
          <w:rFonts w:eastAsia="Times New Roman"/>
          <w:color w:val="000000"/>
        </w:rPr>
        <w:t>Preprocessing</w:t>
      </w:r>
      <w:proofErr w:type="spellEnd"/>
      <w:r w:rsidRPr="00F52C64">
        <w:rPr>
          <w:rFonts w:eastAsia="Times New Roman"/>
          <w:color w:val="000000"/>
        </w:rPr>
        <w:t xml:space="preserve">: brak dodatkowego przetwarzania (dane bazowe po imputacji i OHE). Strojone </w:t>
      </w:r>
      <w:proofErr w:type="spellStart"/>
      <w:r w:rsidRPr="00F52C64">
        <w:rPr>
          <w:rFonts w:eastAsia="Times New Roman"/>
          <w:color w:val="000000"/>
        </w:rPr>
        <w:t>hiperparametry</w:t>
      </w:r>
      <w:proofErr w:type="spellEnd"/>
      <w:r w:rsidRPr="00F52C64">
        <w:rPr>
          <w:rFonts w:eastAsia="Times New Roman"/>
          <w:color w:val="000000"/>
        </w:rPr>
        <w:t>: kryterium podziału (</w:t>
      </w:r>
      <w:proofErr w:type="spellStart"/>
      <w:r w:rsidRPr="00F52C64">
        <w:rPr>
          <w:rFonts w:eastAsia="Times New Roman"/>
          <w:color w:val="000000"/>
        </w:rPr>
        <w:t>criterion</w:t>
      </w:r>
      <w:proofErr w:type="spellEnd"/>
      <w:r w:rsidRPr="00F52C64">
        <w:rPr>
          <w:rFonts w:eastAsia="Times New Roman"/>
          <w:color w:val="000000"/>
        </w:rPr>
        <w:t>) i ograniczenie głębokości (</w:t>
      </w:r>
      <w:proofErr w:type="spellStart"/>
      <w:r w:rsidRPr="00F52C64">
        <w:rPr>
          <w:rFonts w:eastAsia="Times New Roman"/>
          <w:color w:val="000000"/>
        </w:rPr>
        <w:t>max_depth</w:t>
      </w:r>
      <w:proofErr w:type="spellEnd"/>
      <w:r w:rsidRPr="00F52C64">
        <w:rPr>
          <w:rFonts w:eastAsia="Times New Roman"/>
          <w:color w:val="000000"/>
        </w:rPr>
        <w:t>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9"/>
        <w:gridCol w:w="1126"/>
        <w:gridCol w:w="1230"/>
        <w:gridCol w:w="814"/>
        <w:gridCol w:w="814"/>
        <w:gridCol w:w="814"/>
        <w:gridCol w:w="1319"/>
      </w:tblGrid>
      <w:tr w:rsidR="00F52C64" w:rsidRPr="00F52C64" w14:paraId="46C98672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CFA729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Eksperyment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4C9F79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Kryterium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8E94B0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2C6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max_depth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EAF276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Train F1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64807F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Test F1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A243A1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 xml:space="preserve">Test </w:t>
            </w:r>
            <w:proofErr w:type="spellStart"/>
            <w:r w:rsidRPr="00F52C6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Acc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0959DF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Różnica (Train−Test)</w:t>
            </w:r>
          </w:p>
        </w:tc>
      </w:tr>
      <w:tr w:rsidR="00F52C64" w:rsidRPr="00F52C64" w14:paraId="37B862C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C37935D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2C64">
              <w:rPr>
                <w:rFonts w:eastAsia="Times New Roman"/>
                <w:color w:val="000000"/>
                <w:sz w:val="20"/>
                <w:szCs w:val="20"/>
              </w:rPr>
              <w:t>DT_Gini_BezLimitow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1D295B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2C64">
              <w:rPr>
                <w:rFonts w:eastAsia="Times New Roman"/>
                <w:color w:val="000000"/>
                <w:sz w:val="20"/>
                <w:szCs w:val="20"/>
              </w:rPr>
              <w:t>gini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8C86857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2C64">
              <w:rPr>
                <w:rFonts w:eastAsia="Times New Roman"/>
                <w:color w:val="000000"/>
                <w:sz w:val="20"/>
                <w:szCs w:val="20"/>
              </w:rPr>
              <w:t>None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57BB1A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FB1CB0F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0.5671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C7C69C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0.6825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1AFF13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0.4329</w:t>
            </w:r>
          </w:p>
        </w:tc>
      </w:tr>
      <w:tr w:rsidR="00F52C64" w:rsidRPr="00F52C64" w14:paraId="655550DF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7B26C32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2C64">
              <w:rPr>
                <w:rFonts w:eastAsia="Times New Roman"/>
                <w:color w:val="000000"/>
                <w:sz w:val="20"/>
                <w:szCs w:val="20"/>
              </w:rPr>
              <w:t>DT_Entropia_BezLimitow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ED9653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2C64">
              <w:rPr>
                <w:rFonts w:eastAsia="Times New Roman"/>
                <w:color w:val="000000"/>
                <w:sz w:val="20"/>
                <w:szCs w:val="20"/>
              </w:rPr>
              <w:t>entropy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ACD806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2C64">
              <w:rPr>
                <w:rFonts w:eastAsia="Times New Roman"/>
                <w:color w:val="000000"/>
                <w:sz w:val="20"/>
                <w:szCs w:val="20"/>
              </w:rPr>
              <w:t>None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4E85146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829DE7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0.5716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0F09EF4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0.6891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0ED02E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0.4284</w:t>
            </w:r>
          </w:p>
        </w:tc>
      </w:tr>
      <w:tr w:rsidR="00F52C64" w:rsidRPr="00F52C64" w14:paraId="783CF6E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50C64E3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DT_Gini_Przyciete_Glebokosc3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872532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2C64">
              <w:rPr>
                <w:rFonts w:eastAsia="Times New Roman"/>
                <w:color w:val="000000"/>
                <w:sz w:val="20"/>
                <w:szCs w:val="20"/>
              </w:rPr>
              <w:t>gini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AAA2A4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2E3F40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0.5833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83D53A4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0.5011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BE88CD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0.7052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F931296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0.0821</w:t>
            </w:r>
          </w:p>
        </w:tc>
      </w:tr>
    </w:tbl>
    <w:p w14:paraId="55D90A35" w14:textId="77777777" w:rsidR="00F52C64" w:rsidRPr="00F52C64" w:rsidRDefault="00F52C64" w:rsidP="00F52C6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696AB3" w14:textId="77777777" w:rsidR="00F52C64" w:rsidRPr="00F52C64" w:rsidRDefault="00F52C64" w:rsidP="00F52C64">
      <w:pPr>
        <w:spacing w:before="60" w:after="60"/>
        <w:rPr>
          <w:rFonts w:ascii="Times New Roman" w:eastAsia="Times New Roman" w:hAnsi="Times New Roman" w:cs="Times New Roman"/>
          <w:sz w:val="24"/>
          <w:szCs w:val="24"/>
        </w:rPr>
      </w:pPr>
      <w:r w:rsidRPr="00F52C64">
        <w:rPr>
          <w:rFonts w:eastAsia="Times New Roman"/>
          <w:b/>
          <w:bCs/>
          <w:color w:val="000000"/>
        </w:rPr>
        <w:t>Zjawisko przeuczenia (</w:t>
      </w:r>
      <w:proofErr w:type="spellStart"/>
      <w:r w:rsidRPr="00F52C64">
        <w:rPr>
          <w:rFonts w:eastAsia="Times New Roman"/>
          <w:b/>
          <w:bCs/>
          <w:color w:val="000000"/>
        </w:rPr>
        <w:t>Overfitting</w:t>
      </w:r>
      <w:proofErr w:type="spellEnd"/>
      <w:r w:rsidRPr="00F52C64">
        <w:rPr>
          <w:rFonts w:eastAsia="Times New Roman"/>
          <w:b/>
          <w:bCs/>
          <w:color w:val="000000"/>
        </w:rPr>
        <w:t xml:space="preserve">): </w:t>
      </w:r>
      <w:r w:rsidRPr="00F52C64">
        <w:rPr>
          <w:rFonts w:eastAsia="Times New Roman"/>
          <w:color w:val="000000"/>
        </w:rPr>
        <w:t>Drzewa bez ograniczeń (</w:t>
      </w:r>
      <w:proofErr w:type="spellStart"/>
      <w:r w:rsidRPr="00F52C64">
        <w:rPr>
          <w:rFonts w:eastAsia="Times New Roman"/>
          <w:color w:val="000000"/>
        </w:rPr>
        <w:t>max_depth</w:t>
      </w:r>
      <w:proofErr w:type="spellEnd"/>
      <w:r w:rsidRPr="00F52C64">
        <w:rPr>
          <w:rFonts w:eastAsia="Times New Roman"/>
          <w:color w:val="000000"/>
        </w:rPr>
        <w:t>=</w:t>
      </w:r>
      <w:proofErr w:type="spellStart"/>
      <w:r w:rsidRPr="00F52C64">
        <w:rPr>
          <w:rFonts w:eastAsia="Times New Roman"/>
          <w:color w:val="000000"/>
        </w:rPr>
        <w:t>None</w:t>
      </w:r>
      <w:proofErr w:type="spellEnd"/>
      <w:r w:rsidRPr="00F52C64">
        <w:rPr>
          <w:rFonts w:eastAsia="Times New Roman"/>
          <w:color w:val="000000"/>
        </w:rPr>
        <w:t>) osiągają Train F1 = 1.0000 — model dosłownie zapamiętał cały zbiór treningowy (każdy pacjent stał się osobnym liściem). Test F1 wynosi jedynie 0.5671–0.5716, co daje różnicę Train−Test na poziomie ~0.43. To podręcznikowy przykład przeuczenia.</w:t>
      </w:r>
    </w:p>
    <w:p w14:paraId="212F0788" w14:textId="77777777" w:rsidR="00F52C64" w:rsidRPr="00F52C64" w:rsidRDefault="00F52C64" w:rsidP="00F52C64">
      <w:pPr>
        <w:spacing w:before="60" w:after="60"/>
        <w:rPr>
          <w:rFonts w:ascii="Times New Roman" w:eastAsia="Times New Roman" w:hAnsi="Times New Roman" w:cs="Times New Roman"/>
          <w:sz w:val="24"/>
          <w:szCs w:val="24"/>
        </w:rPr>
      </w:pPr>
      <w:r w:rsidRPr="00F52C64">
        <w:rPr>
          <w:rFonts w:eastAsia="Times New Roman"/>
          <w:b/>
          <w:bCs/>
          <w:color w:val="000000"/>
        </w:rPr>
        <w:t xml:space="preserve">Złagodzenie przeuczenia — </w:t>
      </w:r>
      <w:proofErr w:type="spellStart"/>
      <w:r w:rsidRPr="00F52C64">
        <w:rPr>
          <w:rFonts w:eastAsia="Times New Roman"/>
          <w:b/>
          <w:bCs/>
          <w:color w:val="000000"/>
        </w:rPr>
        <w:t>pre-pruning</w:t>
      </w:r>
      <w:proofErr w:type="spellEnd"/>
      <w:r w:rsidRPr="00F52C64">
        <w:rPr>
          <w:rFonts w:eastAsia="Times New Roman"/>
          <w:b/>
          <w:bCs/>
          <w:color w:val="000000"/>
        </w:rPr>
        <w:t xml:space="preserve"> (Bonus 2): </w:t>
      </w:r>
      <w:r w:rsidRPr="00F52C64">
        <w:rPr>
          <w:rFonts w:eastAsia="Times New Roman"/>
          <w:color w:val="000000"/>
        </w:rPr>
        <w:t xml:space="preserve">Ograniczenie </w:t>
      </w:r>
      <w:proofErr w:type="spellStart"/>
      <w:r w:rsidRPr="00F52C64">
        <w:rPr>
          <w:rFonts w:eastAsia="Times New Roman"/>
          <w:color w:val="000000"/>
        </w:rPr>
        <w:t>max_depth</w:t>
      </w:r>
      <w:proofErr w:type="spellEnd"/>
      <w:r w:rsidRPr="00F52C64">
        <w:rPr>
          <w:rFonts w:eastAsia="Times New Roman"/>
          <w:color w:val="000000"/>
        </w:rPr>
        <w:t>=3 drastycznie zmniejszyło różnicę Train−Test z 0.43 do 0.08. Choć Test F1 nieznacznie spadł (0.5011 vs. 0.5671), model zyskał znacznie lepszą zdolność generalizacji — to preferowane zachowanie w zastosowaniach medycznych.</w:t>
      </w:r>
    </w:p>
    <w:p w14:paraId="2440B039" w14:textId="77777777" w:rsidR="00F52C64" w:rsidRPr="00F52C64" w:rsidRDefault="00F52C64" w:rsidP="00F52C64">
      <w:pPr>
        <w:spacing w:before="60" w:after="60"/>
        <w:rPr>
          <w:rFonts w:ascii="Times New Roman" w:eastAsia="Times New Roman" w:hAnsi="Times New Roman" w:cs="Times New Roman"/>
          <w:sz w:val="24"/>
          <w:szCs w:val="24"/>
        </w:rPr>
      </w:pPr>
      <w:r w:rsidRPr="00F52C64">
        <w:rPr>
          <w:rFonts w:eastAsia="Times New Roman"/>
          <w:color w:val="000000"/>
        </w:rPr>
        <w:t xml:space="preserve">Kryterium </w:t>
      </w:r>
      <w:proofErr w:type="spellStart"/>
      <w:r w:rsidRPr="00F52C64">
        <w:rPr>
          <w:rFonts w:eastAsia="Times New Roman"/>
          <w:color w:val="000000"/>
        </w:rPr>
        <w:t>Gini</w:t>
      </w:r>
      <w:proofErr w:type="spellEnd"/>
      <w:r w:rsidRPr="00F52C64">
        <w:rPr>
          <w:rFonts w:eastAsia="Times New Roman"/>
          <w:color w:val="000000"/>
        </w:rPr>
        <w:t xml:space="preserve"> vs. Entropia: oba kryterium dały niemal identyczne wyniki testowe, co jest typowe dla zbiorów o podobnych rozkładach klas.</w:t>
      </w:r>
    </w:p>
    <w:p w14:paraId="60B52D95" w14:textId="77777777" w:rsidR="00F52C64" w:rsidRPr="00F52C64" w:rsidRDefault="00F52C64" w:rsidP="00F52C64">
      <w:pPr>
        <w:spacing w:before="360" w:after="1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52C64">
        <w:rPr>
          <w:rFonts w:eastAsia="Times New Roman"/>
          <w:b/>
          <w:bCs/>
          <w:color w:val="2E75B6"/>
          <w:kern w:val="36"/>
          <w:sz w:val="32"/>
          <w:szCs w:val="32"/>
        </w:rPr>
        <w:t xml:space="preserve">5. Bonus — algorytmy zaawansowane i </w:t>
      </w:r>
      <w:proofErr w:type="spellStart"/>
      <w:r w:rsidRPr="00F52C64">
        <w:rPr>
          <w:rFonts w:eastAsia="Times New Roman"/>
          <w:b/>
          <w:bCs/>
          <w:color w:val="2E75B6"/>
          <w:kern w:val="36"/>
          <w:sz w:val="32"/>
          <w:szCs w:val="32"/>
        </w:rPr>
        <w:t>GridSearchCV</w:t>
      </w:r>
      <w:proofErr w:type="spellEnd"/>
    </w:p>
    <w:p w14:paraId="21A293C8" w14:textId="77777777" w:rsidR="00F52C64" w:rsidRPr="00F52C64" w:rsidRDefault="00F52C64" w:rsidP="00F52C64">
      <w:pPr>
        <w:spacing w:before="240" w:after="8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2C64">
        <w:rPr>
          <w:rFonts w:eastAsia="Times New Roman"/>
          <w:b/>
          <w:bCs/>
          <w:color w:val="1F2D3D"/>
          <w:sz w:val="26"/>
          <w:szCs w:val="26"/>
        </w:rPr>
        <w:t xml:space="preserve">5.1 Automatyczne strojenie </w:t>
      </w:r>
      <w:proofErr w:type="spellStart"/>
      <w:r w:rsidRPr="00F52C64">
        <w:rPr>
          <w:rFonts w:eastAsia="Times New Roman"/>
          <w:b/>
          <w:bCs/>
          <w:color w:val="1F2D3D"/>
          <w:sz w:val="26"/>
          <w:szCs w:val="26"/>
        </w:rPr>
        <w:t>hiperparametrów</w:t>
      </w:r>
      <w:proofErr w:type="spellEnd"/>
      <w:r w:rsidRPr="00F52C64">
        <w:rPr>
          <w:rFonts w:eastAsia="Times New Roman"/>
          <w:b/>
          <w:bCs/>
          <w:color w:val="1F2D3D"/>
          <w:sz w:val="26"/>
          <w:szCs w:val="26"/>
        </w:rPr>
        <w:t xml:space="preserve"> (</w:t>
      </w:r>
      <w:proofErr w:type="spellStart"/>
      <w:r w:rsidRPr="00F52C64">
        <w:rPr>
          <w:rFonts w:eastAsia="Times New Roman"/>
          <w:b/>
          <w:bCs/>
          <w:color w:val="1F2D3D"/>
          <w:sz w:val="26"/>
          <w:szCs w:val="26"/>
        </w:rPr>
        <w:t>GridSearchCV</w:t>
      </w:r>
      <w:proofErr w:type="spellEnd"/>
      <w:r w:rsidRPr="00F52C64">
        <w:rPr>
          <w:rFonts w:eastAsia="Times New Roman"/>
          <w:b/>
          <w:bCs/>
          <w:color w:val="1F2D3D"/>
          <w:sz w:val="26"/>
          <w:szCs w:val="26"/>
        </w:rPr>
        <w:t>)</w:t>
      </w:r>
    </w:p>
    <w:p w14:paraId="750C33A6" w14:textId="77777777" w:rsidR="00F52C64" w:rsidRPr="00F52C64" w:rsidRDefault="00F52C64" w:rsidP="00F52C64">
      <w:pPr>
        <w:spacing w:before="60" w:after="60"/>
        <w:rPr>
          <w:rFonts w:ascii="Times New Roman" w:eastAsia="Times New Roman" w:hAnsi="Times New Roman" w:cs="Times New Roman"/>
          <w:sz w:val="24"/>
          <w:szCs w:val="24"/>
        </w:rPr>
      </w:pPr>
      <w:r w:rsidRPr="00F52C64">
        <w:rPr>
          <w:rFonts w:eastAsia="Times New Roman"/>
          <w:color w:val="000000"/>
        </w:rPr>
        <w:t>Dla algorytmów bonusowych zastosowano zautomatyzowane przeszukiwanie siatki parametrów (</w:t>
      </w:r>
      <w:proofErr w:type="spellStart"/>
      <w:r w:rsidRPr="00F52C64">
        <w:rPr>
          <w:rFonts w:eastAsia="Times New Roman"/>
          <w:color w:val="000000"/>
        </w:rPr>
        <w:t>GridSearchCV</w:t>
      </w:r>
      <w:proofErr w:type="spellEnd"/>
      <w:r w:rsidRPr="00F52C64">
        <w:rPr>
          <w:rFonts w:eastAsia="Times New Roman"/>
          <w:color w:val="000000"/>
        </w:rPr>
        <w:t xml:space="preserve">, </w:t>
      </w:r>
      <w:proofErr w:type="spellStart"/>
      <w:r w:rsidRPr="00F52C64">
        <w:rPr>
          <w:rFonts w:eastAsia="Times New Roman"/>
          <w:color w:val="000000"/>
        </w:rPr>
        <w:t>scoring</w:t>
      </w:r>
      <w:proofErr w:type="spellEnd"/>
      <w:r w:rsidRPr="00F52C64">
        <w:rPr>
          <w:rFonts w:eastAsia="Times New Roman"/>
          <w:color w:val="000000"/>
        </w:rPr>
        <w:t>='f1_macro', cv=</w:t>
      </w:r>
      <w:proofErr w:type="spellStart"/>
      <w:r w:rsidRPr="00F52C64">
        <w:rPr>
          <w:rFonts w:eastAsia="Times New Roman"/>
          <w:color w:val="000000"/>
        </w:rPr>
        <w:t>StratifiedKFold</w:t>
      </w:r>
      <w:proofErr w:type="spellEnd"/>
      <w:r w:rsidRPr="00F52C64">
        <w:rPr>
          <w:rFonts w:eastAsia="Times New Roman"/>
          <w:color w:val="000000"/>
        </w:rPr>
        <w:t>(5)). Wyniki:</w:t>
      </w:r>
    </w:p>
    <w:p w14:paraId="702658E5" w14:textId="77777777" w:rsidR="00F52C64" w:rsidRPr="00F52C64" w:rsidRDefault="00F52C64" w:rsidP="00F52C64">
      <w:pPr>
        <w:spacing w:before="180" w:after="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2C64">
        <w:rPr>
          <w:rFonts w:eastAsia="Times New Roman"/>
          <w:b/>
          <w:bCs/>
          <w:color w:val="1F2D3D"/>
          <w:sz w:val="24"/>
          <w:szCs w:val="24"/>
        </w:rPr>
        <w:t>Random</w:t>
      </w:r>
      <w:proofErr w:type="spellEnd"/>
      <w:r w:rsidRPr="00F52C64">
        <w:rPr>
          <w:rFonts w:eastAsia="Times New Roman"/>
          <w:b/>
          <w:bCs/>
          <w:color w:val="1F2D3D"/>
          <w:sz w:val="24"/>
          <w:szCs w:val="24"/>
        </w:rPr>
        <w:t xml:space="preserve"> </w:t>
      </w:r>
      <w:proofErr w:type="spellStart"/>
      <w:r w:rsidRPr="00F52C64">
        <w:rPr>
          <w:rFonts w:eastAsia="Times New Roman"/>
          <w:b/>
          <w:bCs/>
          <w:color w:val="1F2D3D"/>
          <w:sz w:val="24"/>
          <w:szCs w:val="24"/>
        </w:rPr>
        <w:t>Forest</w:t>
      </w:r>
      <w:proofErr w:type="spellEnd"/>
      <w:r w:rsidRPr="00F52C64">
        <w:rPr>
          <w:rFonts w:eastAsia="Times New Roman"/>
          <w:b/>
          <w:bCs/>
          <w:color w:val="1F2D3D"/>
          <w:sz w:val="24"/>
          <w:szCs w:val="24"/>
        </w:rPr>
        <w:t xml:space="preserve"> — wyniki </w:t>
      </w:r>
      <w:proofErr w:type="spellStart"/>
      <w:r w:rsidRPr="00F52C64">
        <w:rPr>
          <w:rFonts w:eastAsia="Times New Roman"/>
          <w:b/>
          <w:bCs/>
          <w:color w:val="1F2D3D"/>
          <w:sz w:val="24"/>
          <w:szCs w:val="24"/>
        </w:rPr>
        <w:t>GridSearch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0"/>
        <w:gridCol w:w="2141"/>
        <w:gridCol w:w="1919"/>
      </w:tblGrid>
      <w:tr w:rsidR="00F52C64" w:rsidRPr="00F52C64" w14:paraId="66567AC4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2D311F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Parametr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C22358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Testowane wartości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D29978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Optymalny wybór</w:t>
            </w:r>
          </w:p>
        </w:tc>
      </w:tr>
      <w:tr w:rsidR="00F52C64" w:rsidRPr="00F52C64" w14:paraId="788F7115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EB0B0CF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2C64">
              <w:rPr>
                <w:rFonts w:eastAsia="Times New Roman"/>
                <w:color w:val="000000"/>
                <w:sz w:val="20"/>
                <w:szCs w:val="20"/>
              </w:rPr>
              <w:t>n_estimators</w:t>
            </w:r>
            <w:proofErr w:type="spellEnd"/>
            <w:r w:rsidRPr="00F52C64">
              <w:rPr>
                <w:rFonts w:eastAsia="Times New Roman"/>
                <w:color w:val="000000"/>
                <w:sz w:val="20"/>
                <w:szCs w:val="20"/>
              </w:rPr>
              <w:t xml:space="preserve"> (liczba drzew)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B7BB57C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50, 100, 200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EE5067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50</w:t>
            </w:r>
          </w:p>
        </w:tc>
      </w:tr>
      <w:tr w:rsidR="00F52C64" w:rsidRPr="00F52C64" w14:paraId="6F5142E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F22186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2C64">
              <w:rPr>
                <w:rFonts w:eastAsia="Times New Roman"/>
                <w:color w:val="000000"/>
                <w:sz w:val="20"/>
                <w:szCs w:val="20"/>
              </w:rPr>
              <w:t>max_depth</w:t>
            </w:r>
            <w:proofErr w:type="spellEnd"/>
            <w:r w:rsidRPr="00F52C64">
              <w:rPr>
                <w:rFonts w:eastAsia="Times New Roman"/>
                <w:color w:val="000000"/>
                <w:sz w:val="20"/>
                <w:szCs w:val="20"/>
              </w:rPr>
              <w:t xml:space="preserve"> (głębokość)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0FCE4ED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 xml:space="preserve">3, 5, </w:t>
            </w:r>
            <w:proofErr w:type="spellStart"/>
            <w:r w:rsidRPr="00F52C64">
              <w:rPr>
                <w:rFonts w:eastAsia="Times New Roman"/>
                <w:color w:val="000000"/>
                <w:sz w:val="20"/>
                <w:szCs w:val="20"/>
              </w:rPr>
              <w:t>None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E72A5E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5</w:t>
            </w:r>
          </w:p>
        </w:tc>
      </w:tr>
      <w:tr w:rsidR="00F52C64" w:rsidRPr="00F52C64" w14:paraId="6E6BC4BC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B812B6F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Najlepszy F1-Score (Macro)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6BF0C1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8FFF520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0.5185</w:t>
            </w:r>
          </w:p>
        </w:tc>
      </w:tr>
    </w:tbl>
    <w:p w14:paraId="376740A8" w14:textId="77777777" w:rsidR="00F52C64" w:rsidRPr="00F52C64" w:rsidRDefault="00F52C64" w:rsidP="00F52C6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28374A" w14:textId="77777777" w:rsidR="00F52C64" w:rsidRPr="00F52C64" w:rsidRDefault="00F52C64" w:rsidP="00F52C64">
      <w:pPr>
        <w:spacing w:before="60" w:after="60"/>
        <w:rPr>
          <w:rFonts w:ascii="Times New Roman" w:eastAsia="Times New Roman" w:hAnsi="Times New Roman" w:cs="Times New Roman"/>
          <w:sz w:val="24"/>
          <w:szCs w:val="24"/>
        </w:rPr>
      </w:pPr>
      <w:r w:rsidRPr="00F52C64">
        <w:rPr>
          <w:rFonts w:eastAsia="Times New Roman"/>
          <w:color w:val="000000"/>
        </w:rPr>
        <w:t xml:space="preserve">Wniosek: </w:t>
      </w:r>
      <w:proofErr w:type="spellStart"/>
      <w:r w:rsidRPr="00F52C64">
        <w:rPr>
          <w:rFonts w:eastAsia="Times New Roman"/>
          <w:color w:val="000000"/>
        </w:rPr>
        <w:t>GridSearch</w:t>
      </w:r>
      <w:proofErr w:type="spellEnd"/>
      <w:r w:rsidRPr="00F52C64">
        <w:rPr>
          <w:rFonts w:eastAsia="Times New Roman"/>
          <w:color w:val="000000"/>
        </w:rPr>
        <w:t xml:space="preserve"> odrzucił większą liczbę drzew i brak limitów głębokości. Potwierdza to, że zbyt skomplikowane i głębokie struktury prowadzą do zapamiętywania szumu z danych medycznych. Mniejszy las (50 drzew) z ograniczoną głębokością (5) generalizuje lepiej.</w:t>
      </w:r>
    </w:p>
    <w:p w14:paraId="14DDC596" w14:textId="77777777" w:rsidR="00F52C64" w:rsidRPr="00F52C64" w:rsidRDefault="00F52C64" w:rsidP="00F52C6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AF1CBB5" w14:textId="77777777" w:rsidR="00F52C64" w:rsidRPr="00F52C64" w:rsidRDefault="00F52C64" w:rsidP="00F52C64">
      <w:pPr>
        <w:spacing w:before="180" w:after="60"/>
        <w:rPr>
          <w:rFonts w:ascii="Times New Roman" w:eastAsia="Times New Roman" w:hAnsi="Times New Roman" w:cs="Times New Roman"/>
          <w:sz w:val="24"/>
          <w:szCs w:val="24"/>
        </w:rPr>
      </w:pPr>
      <w:r w:rsidRPr="00F52C64">
        <w:rPr>
          <w:rFonts w:eastAsia="Times New Roman"/>
          <w:b/>
          <w:bCs/>
          <w:color w:val="1F2D3D"/>
          <w:sz w:val="24"/>
          <w:szCs w:val="24"/>
        </w:rPr>
        <w:t xml:space="preserve">SVM — wyniki </w:t>
      </w:r>
      <w:proofErr w:type="spellStart"/>
      <w:r w:rsidRPr="00F52C64">
        <w:rPr>
          <w:rFonts w:eastAsia="Times New Roman"/>
          <w:b/>
          <w:bCs/>
          <w:color w:val="1F2D3D"/>
          <w:sz w:val="24"/>
          <w:szCs w:val="24"/>
        </w:rPr>
        <w:t>GridSearch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0"/>
        <w:gridCol w:w="2141"/>
        <w:gridCol w:w="1919"/>
      </w:tblGrid>
      <w:tr w:rsidR="00F52C64" w:rsidRPr="00F52C64" w14:paraId="655603E5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20ABC8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Parametr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6AE702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Testowane wartości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2CF8E9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Optymalny wybór</w:t>
            </w:r>
          </w:p>
        </w:tc>
      </w:tr>
      <w:tr w:rsidR="00F52C64" w:rsidRPr="00F52C64" w14:paraId="766A0839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FE04EC5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2C64">
              <w:rPr>
                <w:rFonts w:eastAsia="Times New Roman"/>
                <w:color w:val="000000"/>
                <w:sz w:val="20"/>
                <w:szCs w:val="20"/>
              </w:rPr>
              <w:t>kernel</w:t>
            </w:r>
            <w:proofErr w:type="spellEnd"/>
            <w:r w:rsidRPr="00F52C64">
              <w:rPr>
                <w:rFonts w:eastAsia="Times New Roman"/>
                <w:color w:val="000000"/>
                <w:sz w:val="20"/>
                <w:szCs w:val="20"/>
              </w:rPr>
              <w:t xml:space="preserve"> (funkcja jądra)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3AA898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2C64">
              <w:rPr>
                <w:rFonts w:eastAsia="Times New Roman"/>
                <w:color w:val="000000"/>
                <w:sz w:val="20"/>
                <w:szCs w:val="20"/>
              </w:rPr>
              <w:t>rbf</w:t>
            </w:r>
            <w:proofErr w:type="spellEnd"/>
            <w:r w:rsidRPr="00F52C64">
              <w:rPr>
                <w:rFonts w:eastAsia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F52C64">
              <w:rPr>
                <w:rFonts w:eastAsia="Times New Roman"/>
                <w:color w:val="000000"/>
                <w:sz w:val="20"/>
                <w:szCs w:val="20"/>
              </w:rPr>
              <w:t>linear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4629E92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2C64">
              <w:rPr>
                <w:rFonts w:eastAsia="Times New Roman"/>
                <w:color w:val="000000"/>
                <w:sz w:val="20"/>
                <w:szCs w:val="20"/>
              </w:rPr>
              <w:t>linear</w:t>
            </w:r>
            <w:proofErr w:type="spellEnd"/>
          </w:p>
        </w:tc>
      </w:tr>
      <w:tr w:rsidR="00F52C64" w:rsidRPr="00F52C64" w14:paraId="0E654EE2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CCA73F5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C (</w:t>
            </w:r>
            <w:proofErr w:type="spellStart"/>
            <w:r w:rsidRPr="00F52C64">
              <w:rPr>
                <w:rFonts w:eastAsia="Times New Roman"/>
                <w:color w:val="000000"/>
                <w:sz w:val="20"/>
                <w:szCs w:val="20"/>
              </w:rPr>
              <w:t>regularyzacja</w:t>
            </w:r>
            <w:proofErr w:type="spellEnd"/>
            <w:r w:rsidRPr="00F52C64">
              <w:rPr>
                <w:rFonts w:eastAsia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CF6494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0.1, 1.0, 10.0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8527527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1.0</w:t>
            </w:r>
          </w:p>
        </w:tc>
      </w:tr>
      <w:tr w:rsidR="00F52C64" w:rsidRPr="00F52C64" w14:paraId="4EBE06CD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8FF55D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Najlepszy F1-Score (Macro)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0C4D2A5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D1BFF6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0.5189</w:t>
            </w:r>
          </w:p>
        </w:tc>
      </w:tr>
    </w:tbl>
    <w:p w14:paraId="6B17B66B" w14:textId="77777777" w:rsidR="00F52C64" w:rsidRPr="00F52C64" w:rsidRDefault="00F52C64" w:rsidP="00F52C6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7BE1FCF" w14:textId="77777777" w:rsidR="00F52C64" w:rsidRPr="00F52C64" w:rsidRDefault="00F52C64" w:rsidP="00F52C64">
      <w:pPr>
        <w:spacing w:before="60" w:after="60"/>
        <w:rPr>
          <w:rFonts w:ascii="Times New Roman" w:eastAsia="Times New Roman" w:hAnsi="Times New Roman" w:cs="Times New Roman"/>
          <w:sz w:val="24"/>
          <w:szCs w:val="24"/>
        </w:rPr>
      </w:pPr>
      <w:r w:rsidRPr="00F52C64">
        <w:rPr>
          <w:rFonts w:eastAsia="Times New Roman"/>
          <w:color w:val="000000"/>
        </w:rPr>
        <w:t xml:space="preserve">Wniosek: </w:t>
      </w:r>
      <w:proofErr w:type="spellStart"/>
      <w:r w:rsidRPr="00F52C64">
        <w:rPr>
          <w:rFonts w:eastAsia="Times New Roman"/>
          <w:color w:val="000000"/>
        </w:rPr>
        <w:t>GridSearch</w:t>
      </w:r>
      <w:proofErr w:type="spellEnd"/>
      <w:r w:rsidRPr="00F52C64">
        <w:rPr>
          <w:rFonts w:eastAsia="Times New Roman"/>
          <w:color w:val="000000"/>
        </w:rPr>
        <w:t xml:space="preserve"> odrzucił jądro RBF na rzecz liniowego (</w:t>
      </w:r>
      <w:proofErr w:type="spellStart"/>
      <w:r w:rsidRPr="00F52C64">
        <w:rPr>
          <w:rFonts w:eastAsia="Times New Roman"/>
          <w:color w:val="000000"/>
        </w:rPr>
        <w:t>kernel</w:t>
      </w:r>
      <w:proofErr w:type="spellEnd"/>
      <w:r w:rsidRPr="00F52C64">
        <w:rPr>
          <w:rFonts w:eastAsia="Times New Roman"/>
          <w:color w:val="000000"/>
        </w:rPr>
        <w:t>=</w:t>
      </w:r>
      <w:proofErr w:type="spellStart"/>
      <w:r w:rsidRPr="00F52C64">
        <w:rPr>
          <w:rFonts w:eastAsia="Times New Roman"/>
          <w:color w:val="000000"/>
        </w:rPr>
        <w:t>linear</w:t>
      </w:r>
      <w:proofErr w:type="spellEnd"/>
      <w:r w:rsidRPr="00F52C64">
        <w:rPr>
          <w:rFonts w:eastAsia="Times New Roman"/>
          <w:color w:val="000000"/>
        </w:rPr>
        <w:t>). Sugeruje to, że po prawidłowym przygotowaniu danych (standaryzacja, imputacja) klasy można rozdzielić liniową hiperpłaszczyzną — nieliniowe transformacje jądra RBF są zbędne dla tego zbioru.</w:t>
      </w:r>
    </w:p>
    <w:p w14:paraId="23D70245" w14:textId="77777777" w:rsidR="00F52C64" w:rsidRPr="00F52C64" w:rsidRDefault="00F52C64" w:rsidP="00F52C64">
      <w:pPr>
        <w:spacing w:before="240" w:after="8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2C64">
        <w:rPr>
          <w:rFonts w:eastAsia="Times New Roman"/>
          <w:b/>
          <w:bCs/>
          <w:color w:val="1F2D3D"/>
          <w:sz w:val="26"/>
          <w:szCs w:val="26"/>
        </w:rPr>
        <w:t>5.2 Wyniki wszystkich modeli — tabela zbiorcza</w:t>
      </w:r>
    </w:p>
    <w:p w14:paraId="0A7EE224" w14:textId="77777777" w:rsidR="00F52C64" w:rsidRPr="00F52C64" w:rsidRDefault="00F52C64" w:rsidP="00F52C64">
      <w:pPr>
        <w:spacing w:before="60" w:after="60"/>
        <w:rPr>
          <w:rFonts w:ascii="Times New Roman" w:eastAsia="Times New Roman" w:hAnsi="Times New Roman" w:cs="Times New Roman"/>
          <w:sz w:val="24"/>
          <w:szCs w:val="24"/>
        </w:rPr>
      </w:pPr>
      <w:r w:rsidRPr="00F52C64">
        <w:rPr>
          <w:rFonts w:eastAsia="Times New Roman"/>
          <w:color w:val="000000"/>
        </w:rPr>
        <w:t xml:space="preserve">Pełne wyniki z pliku classification.py (z optymalnymi parametrami z </w:t>
      </w:r>
      <w:proofErr w:type="spellStart"/>
      <w:r w:rsidRPr="00F52C64">
        <w:rPr>
          <w:rFonts w:eastAsia="Times New Roman"/>
          <w:color w:val="000000"/>
        </w:rPr>
        <w:t>GridSearch</w:t>
      </w:r>
      <w:proofErr w:type="spellEnd"/>
      <w:r w:rsidRPr="00F52C64">
        <w:rPr>
          <w:rFonts w:eastAsia="Times New Roman"/>
          <w:color w:val="000000"/>
        </w:rPr>
        <w:t xml:space="preserve"> dla modeli bonusowych):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6"/>
        <w:gridCol w:w="934"/>
        <w:gridCol w:w="896"/>
        <w:gridCol w:w="961"/>
        <w:gridCol w:w="1371"/>
        <w:gridCol w:w="1071"/>
        <w:gridCol w:w="1007"/>
      </w:tblGrid>
      <w:tr w:rsidR="00F52C64" w:rsidRPr="00F52C64" w14:paraId="3E433A0F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B64716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Eksperyment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D1DFD3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Train F1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846A69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Test F1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F2FFEE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 xml:space="preserve">Test </w:t>
            </w:r>
            <w:proofErr w:type="spellStart"/>
            <w:r w:rsidRPr="00F52C6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Acc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5139BB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Test Precision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20A6D4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 xml:space="preserve">Test </w:t>
            </w:r>
            <w:proofErr w:type="spellStart"/>
            <w:r w:rsidRPr="00F52C6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Recall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AD026F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Różnica</w:t>
            </w:r>
          </w:p>
        </w:tc>
      </w:tr>
      <w:tr w:rsidR="00F52C64" w:rsidRPr="00F52C64" w14:paraId="297BF254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173435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2C64">
              <w:rPr>
                <w:rFonts w:eastAsia="Times New Roman"/>
                <w:color w:val="000000"/>
                <w:sz w:val="20"/>
                <w:szCs w:val="20"/>
              </w:rPr>
              <w:t>NB_Wygładzanie_Domyślne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3A9829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0.6109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EC64F7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0.5111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EA2C2D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0.7179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AD8907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0.5101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86E7A60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0.5158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159B4DA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0.0997</w:t>
            </w:r>
          </w:p>
        </w:tc>
      </w:tr>
      <w:tr w:rsidR="00F52C64" w:rsidRPr="00F52C64" w14:paraId="79B85104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30C3FE8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2C64">
              <w:rPr>
                <w:rFonts w:eastAsia="Times New Roman"/>
                <w:color w:val="000000"/>
                <w:sz w:val="20"/>
                <w:szCs w:val="20"/>
              </w:rPr>
              <w:t>NB_Wygładzanie_Średnie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FC7462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0.6088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09A9EC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0.5111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C87FCE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0.7179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DBB6BD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0.5101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1FE2D47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0.5158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1BD49C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0.0977</w:t>
            </w:r>
          </w:p>
        </w:tc>
      </w:tr>
      <w:tr w:rsidR="00F52C64" w:rsidRPr="00F52C64" w14:paraId="39BC5FE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F08F952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2C64">
              <w:rPr>
                <w:rFonts w:eastAsia="Times New Roman"/>
                <w:color w:val="000000"/>
                <w:sz w:val="20"/>
                <w:szCs w:val="20"/>
              </w:rPr>
              <w:t>NB_Wygładzanie_Silne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5183CD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0.5846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3A0E1E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0.4779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3C42AE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0.7116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8D6E660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0.5038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750DEF1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0.4856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485BD50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0.1067</w:t>
            </w:r>
          </w:p>
        </w:tc>
      </w:tr>
      <w:tr w:rsidR="00F52C64" w:rsidRPr="00F52C64" w14:paraId="16DDD10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B829D1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2C64">
              <w:rPr>
                <w:rFonts w:eastAsia="Times New Roman"/>
                <w:color w:val="000000"/>
                <w:sz w:val="20"/>
                <w:szCs w:val="20"/>
              </w:rPr>
              <w:t>DT_Gini_BezLimitow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28E4EE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E36C87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0.5671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4C770BA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0.6825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23C68D0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0.5792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28DB3DA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0.5710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398632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0.4329</w:t>
            </w:r>
          </w:p>
        </w:tc>
      </w:tr>
      <w:tr w:rsidR="00F52C64" w:rsidRPr="00F52C64" w14:paraId="3A48B61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A8E178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2C64">
              <w:rPr>
                <w:rFonts w:eastAsia="Times New Roman"/>
                <w:color w:val="000000"/>
                <w:sz w:val="20"/>
                <w:szCs w:val="20"/>
              </w:rPr>
              <w:t>DT_Entropia_BezLimitow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7DE9B77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1FEDE61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0.5716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9A5E0EA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0.6891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BB25B41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0.5787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463BC2F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0.5839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371C63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0.4284</w:t>
            </w:r>
          </w:p>
        </w:tc>
      </w:tr>
      <w:tr w:rsidR="00F52C64" w:rsidRPr="00F52C64" w14:paraId="1CD0244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27F6090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DT_Gini_Przyciete_Gleb.3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A83414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0.5833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EE2ACD8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0.5011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0DC28C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0.7052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FED33CD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0.5027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E90921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0.5073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0FFFAB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0.0821</w:t>
            </w:r>
          </w:p>
        </w:tc>
      </w:tr>
      <w:tr w:rsidR="00F52C64" w:rsidRPr="00F52C64" w14:paraId="1CD8C63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80D8E5D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2C64">
              <w:rPr>
                <w:rFonts w:eastAsia="Times New Roman"/>
                <w:color w:val="000000"/>
                <w:sz w:val="20"/>
                <w:szCs w:val="20"/>
              </w:rPr>
              <w:t>Bonus_RandomForest_Opt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1B714F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0.7842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6D6B05A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0.5185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5383F92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0.7632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EB7378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0.5097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8B99B9C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0.5326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393816C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0.2657</w:t>
            </w:r>
          </w:p>
        </w:tc>
      </w:tr>
      <w:tr w:rsidR="00F52C64" w:rsidRPr="00F52C64" w14:paraId="6BF4FE4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398F8A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2C64">
              <w:rPr>
                <w:rFonts w:eastAsia="Times New Roman"/>
                <w:color w:val="000000"/>
                <w:sz w:val="20"/>
                <w:szCs w:val="20"/>
              </w:rPr>
              <w:t>Bonus_SVM_Linear_Opt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2446D43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0.7101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6206BCB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0.5189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4D43D64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0.7375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43D55B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0.5202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5CEE76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0.5265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E34D5A6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0.1911</w:t>
            </w:r>
          </w:p>
        </w:tc>
      </w:tr>
    </w:tbl>
    <w:p w14:paraId="720A1B2A" w14:textId="77777777" w:rsidR="0062071B" w:rsidRDefault="0062071B" w:rsidP="00F52C64">
      <w:pPr>
        <w:spacing w:before="360" w:after="120"/>
        <w:outlineLvl w:val="0"/>
        <w:rPr>
          <w:rFonts w:eastAsia="Times New Roman"/>
          <w:b/>
          <w:bCs/>
          <w:color w:val="2E75B6"/>
          <w:kern w:val="36"/>
          <w:sz w:val="32"/>
          <w:szCs w:val="32"/>
        </w:rPr>
      </w:pPr>
    </w:p>
    <w:p w14:paraId="71BC82A6" w14:textId="77777777" w:rsidR="0062071B" w:rsidRDefault="0062071B">
      <w:pPr>
        <w:rPr>
          <w:rFonts w:eastAsia="Times New Roman"/>
          <w:b/>
          <w:bCs/>
          <w:color w:val="2E75B6"/>
          <w:kern w:val="36"/>
          <w:sz w:val="32"/>
          <w:szCs w:val="32"/>
        </w:rPr>
      </w:pPr>
      <w:r>
        <w:rPr>
          <w:rFonts w:eastAsia="Times New Roman"/>
          <w:b/>
          <w:bCs/>
          <w:color w:val="2E75B6"/>
          <w:kern w:val="36"/>
          <w:sz w:val="32"/>
          <w:szCs w:val="32"/>
        </w:rPr>
        <w:br w:type="page"/>
      </w:r>
    </w:p>
    <w:p w14:paraId="30CC7DE8" w14:textId="08C1112C" w:rsidR="00F52C64" w:rsidRPr="00F52C64" w:rsidRDefault="00F52C64" w:rsidP="00F52C64">
      <w:pPr>
        <w:spacing w:before="360" w:after="1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52C64">
        <w:rPr>
          <w:rFonts w:eastAsia="Times New Roman"/>
          <w:b/>
          <w:bCs/>
          <w:color w:val="2E75B6"/>
          <w:kern w:val="36"/>
          <w:sz w:val="32"/>
          <w:szCs w:val="32"/>
        </w:rPr>
        <w:lastRenderedPageBreak/>
        <w:t>6. Ewaluacja klasyfikacji</w:t>
      </w:r>
    </w:p>
    <w:p w14:paraId="3006EE18" w14:textId="77777777" w:rsidR="00F52C64" w:rsidRPr="00F52C64" w:rsidRDefault="00F52C64" w:rsidP="00F52C64">
      <w:pPr>
        <w:spacing w:before="240" w:after="8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2C64">
        <w:rPr>
          <w:rFonts w:eastAsia="Times New Roman"/>
          <w:b/>
          <w:bCs/>
          <w:color w:val="1F2D3D"/>
          <w:sz w:val="26"/>
          <w:szCs w:val="26"/>
        </w:rPr>
        <w:t>6.1 Macierze pomyłek</w:t>
      </w:r>
    </w:p>
    <w:p w14:paraId="14E8ED22" w14:textId="77777777" w:rsidR="00F52C64" w:rsidRPr="00F52C64" w:rsidRDefault="00F52C64" w:rsidP="00F52C64">
      <w:pPr>
        <w:spacing w:before="60" w:after="60"/>
        <w:rPr>
          <w:rFonts w:ascii="Times New Roman" w:eastAsia="Times New Roman" w:hAnsi="Times New Roman" w:cs="Times New Roman"/>
          <w:sz w:val="24"/>
          <w:szCs w:val="24"/>
        </w:rPr>
      </w:pPr>
      <w:r w:rsidRPr="00F52C64">
        <w:rPr>
          <w:rFonts w:eastAsia="Times New Roman"/>
          <w:color w:val="000000"/>
        </w:rPr>
        <w:t xml:space="preserve">Dla każdego z 8 eksperymentów wygenerowano macierze pomyłek uwzględniające wszystkie predykcje ze wszystkich 5 </w:t>
      </w:r>
      <w:proofErr w:type="spellStart"/>
      <w:r w:rsidRPr="00F52C64">
        <w:rPr>
          <w:rFonts w:eastAsia="Times New Roman"/>
          <w:color w:val="000000"/>
        </w:rPr>
        <w:t>foldów</w:t>
      </w:r>
      <w:proofErr w:type="spellEnd"/>
      <w:r w:rsidRPr="00F52C64">
        <w:rPr>
          <w:rFonts w:eastAsia="Times New Roman"/>
          <w:color w:val="000000"/>
        </w:rPr>
        <w:t xml:space="preserve"> walidacji krzyżowej. Macierz 3×3 obejmuje klasy: C (ocenzurowana), CL (przeszczep), D (śmierć).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2"/>
      </w:tblGrid>
      <w:tr w:rsidR="00F52C64" w:rsidRPr="00F52C64" w14:paraId="48DCF37B" w14:textId="77777777">
        <w:tc>
          <w:tcPr>
            <w:tcW w:w="0" w:type="auto"/>
            <w:tcBorders>
              <w:top w:val="dashed" w:sz="4" w:space="0" w:color="999999"/>
              <w:left w:val="dashed" w:sz="4" w:space="0" w:color="999999"/>
              <w:bottom w:val="dashed" w:sz="4" w:space="0" w:color="999999"/>
              <w:right w:val="dashed" w:sz="4" w:space="0" w:color="999999"/>
            </w:tcBorders>
            <w:shd w:val="clear" w:color="auto" w:fill="FAFAFA"/>
            <w:tcMar>
              <w:top w:w="200" w:type="dxa"/>
              <w:left w:w="200" w:type="dxa"/>
              <w:bottom w:w="200" w:type="dxa"/>
              <w:right w:w="200" w:type="dxa"/>
            </w:tcMar>
            <w:hideMark/>
          </w:tcPr>
          <w:p w14:paraId="46DDDFBB" w14:textId="798AF7F7" w:rsidR="00F52C64" w:rsidRPr="00F52C64" w:rsidRDefault="0062071B" w:rsidP="00F52C6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071B">
              <w:rPr>
                <w:rFonts w:eastAsia="Times New Roman"/>
                <w:i/>
                <w:iCs/>
                <w:color w:val="777777"/>
                <w:sz w:val="20"/>
                <w:szCs w:val="20"/>
              </w:rPr>
              <w:drawing>
                <wp:inline distT="0" distB="0" distL="0" distR="0" wp14:anchorId="6357ACA6" wp14:editId="692986C4">
                  <wp:extent cx="5449824" cy="2907257"/>
                  <wp:effectExtent l="0" t="0" r="0" b="7620"/>
                  <wp:docPr id="1702239418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223941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8712" cy="2911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759AC3" w14:textId="77777777" w:rsidR="00F52C64" w:rsidRPr="00F52C64" w:rsidRDefault="00F52C64" w:rsidP="00F52C6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DBF05F4" w14:textId="77777777" w:rsidR="00F52C64" w:rsidRPr="00F52C64" w:rsidRDefault="00F52C64" w:rsidP="00F52C64">
      <w:pPr>
        <w:spacing w:before="60" w:after="60"/>
        <w:rPr>
          <w:rFonts w:ascii="Times New Roman" w:eastAsia="Times New Roman" w:hAnsi="Times New Roman" w:cs="Times New Roman"/>
          <w:sz w:val="24"/>
          <w:szCs w:val="24"/>
        </w:rPr>
      </w:pPr>
      <w:r w:rsidRPr="00F52C64">
        <w:rPr>
          <w:rFonts w:eastAsia="Times New Roman"/>
          <w:color w:val="000000"/>
        </w:rPr>
        <w:t>Kluczowe obserwacje z macierzy pomyłek:</w:t>
      </w:r>
    </w:p>
    <w:p w14:paraId="645436AF" w14:textId="77777777" w:rsidR="00F52C64" w:rsidRPr="00F52C64" w:rsidRDefault="00F52C64" w:rsidP="00F52C64">
      <w:pPr>
        <w:numPr>
          <w:ilvl w:val="0"/>
          <w:numId w:val="7"/>
        </w:numPr>
        <w:spacing w:before="40" w:after="40"/>
        <w:textAlignment w:val="baseline"/>
        <w:rPr>
          <w:rFonts w:eastAsia="Times New Roman"/>
          <w:color w:val="000000"/>
        </w:rPr>
      </w:pPr>
      <w:r w:rsidRPr="00F52C64">
        <w:rPr>
          <w:rFonts w:eastAsia="Times New Roman"/>
          <w:b/>
          <w:bCs/>
          <w:color w:val="000000"/>
        </w:rPr>
        <w:t xml:space="preserve">Klasa CL (przeszczep) — systematyczna trudność: </w:t>
      </w:r>
      <w:r w:rsidRPr="00F52C64">
        <w:rPr>
          <w:rFonts w:eastAsia="Times New Roman"/>
          <w:color w:val="000000"/>
        </w:rPr>
        <w:t xml:space="preserve">We wszystkich modelach klasa CL jest najsłabiej klasyfikowana. Ze względu na ekstremalną mniejszościowość tej klasy (kilkanaście przypadków) modele mają tendencję do mylenia jej z klasą C. Jest to główna przyczyna niskich wartości </w:t>
      </w:r>
      <w:proofErr w:type="spellStart"/>
      <w:r w:rsidRPr="00F52C64">
        <w:rPr>
          <w:rFonts w:eastAsia="Times New Roman"/>
          <w:color w:val="000000"/>
        </w:rPr>
        <w:t>Recall</w:t>
      </w:r>
      <w:proofErr w:type="spellEnd"/>
      <w:r w:rsidRPr="00F52C64">
        <w:rPr>
          <w:rFonts w:eastAsia="Times New Roman"/>
          <w:color w:val="000000"/>
        </w:rPr>
        <w:t xml:space="preserve"> (Macro) — metryki, która równo traktuje każdą klasę.</w:t>
      </w:r>
    </w:p>
    <w:p w14:paraId="0DC2B7A3" w14:textId="77777777" w:rsidR="00F52C64" w:rsidRPr="00F52C64" w:rsidRDefault="00F52C64" w:rsidP="00F52C64">
      <w:pPr>
        <w:numPr>
          <w:ilvl w:val="0"/>
          <w:numId w:val="7"/>
        </w:numPr>
        <w:spacing w:before="40" w:after="40"/>
        <w:textAlignment w:val="baseline"/>
        <w:rPr>
          <w:rFonts w:eastAsia="Times New Roman"/>
          <w:color w:val="000000"/>
        </w:rPr>
      </w:pPr>
      <w:r w:rsidRPr="00F52C64">
        <w:rPr>
          <w:rFonts w:eastAsia="Times New Roman"/>
          <w:b/>
          <w:bCs/>
          <w:color w:val="000000"/>
        </w:rPr>
        <w:t xml:space="preserve">Drzewa bez ograniczeń — idealne na treningu, złe na teście: </w:t>
      </w:r>
      <w:r w:rsidRPr="00F52C64">
        <w:rPr>
          <w:rFonts w:eastAsia="Times New Roman"/>
          <w:color w:val="000000"/>
        </w:rPr>
        <w:t xml:space="preserve">Macierze </w:t>
      </w:r>
      <w:proofErr w:type="spellStart"/>
      <w:r w:rsidRPr="00F52C64">
        <w:rPr>
          <w:rFonts w:eastAsia="Times New Roman"/>
          <w:color w:val="000000"/>
        </w:rPr>
        <w:t>DT_Gini_BezLimitow</w:t>
      </w:r>
      <w:proofErr w:type="spellEnd"/>
      <w:r w:rsidRPr="00F52C64">
        <w:rPr>
          <w:rFonts w:eastAsia="Times New Roman"/>
          <w:color w:val="000000"/>
        </w:rPr>
        <w:t xml:space="preserve"> i </w:t>
      </w:r>
      <w:proofErr w:type="spellStart"/>
      <w:r w:rsidRPr="00F52C64">
        <w:rPr>
          <w:rFonts w:eastAsia="Times New Roman"/>
          <w:color w:val="000000"/>
        </w:rPr>
        <w:t>DT_Entropia_BezLimitow</w:t>
      </w:r>
      <w:proofErr w:type="spellEnd"/>
      <w:r w:rsidRPr="00F52C64">
        <w:rPr>
          <w:rFonts w:eastAsia="Times New Roman"/>
          <w:color w:val="000000"/>
        </w:rPr>
        <w:t xml:space="preserve"> pokazują, że model doskonale klasyfikuje na zbiorze treningowym (Train F1=1.0), lecz na zbiorze testowym popełnia błędy analogiczne do innych modeli. Jest to wizualny dowód przeuczenia.</w:t>
      </w:r>
    </w:p>
    <w:p w14:paraId="020B9673" w14:textId="77777777" w:rsidR="00F52C64" w:rsidRPr="00F52C64" w:rsidRDefault="00F52C64" w:rsidP="00F52C64">
      <w:pPr>
        <w:numPr>
          <w:ilvl w:val="0"/>
          <w:numId w:val="7"/>
        </w:numPr>
        <w:spacing w:before="40" w:after="40"/>
        <w:textAlignment w:val="baseline"/>
        <w:rPr>
          <w:rFonts w:eastAsia="Times New Roman"/>
          <w:color w:val="000000"/>
        </w:rPr>
      </w:pPr>
      <w:proofErr w:type="spellStart"/>
      <w:r w:rsidRPr="00F52C64">
        <w:rPr>
          <w:rFonts w:eastAsia="Times New Roman"/>
          <w:b/>
          <w:bCs/>
          <w:color w:val="000000"/>
        </w:rPr>
        <w:t>Random</w:t>
      </w:r>
      <w:proofErr w:type="spellEnd"/>
      <w:r w:rsidRPr="00F52C64">
        <w:rPr>
          <w:rFonts w:eastAsia="Times New Roman"/>
          <w:b/>
          <w:bCs/>
          <w:color w:val="000000"/>
        </w:rPr>
        <w:t xml:space="preserve"> </w:t>
      </w:r>
      <w:proofErr w:type="spellStart"/>
      <w:r w:rsidRPr="00F52C64">
        <w:rPr>
          <w:rFonts w:eastAsia="Times New Roman"/>
          <w:b/>
          <w:bCs/>
          <w:color w:val="000000"/>
        </w:rPr>
        <w:t>Forest</w:t>
      </w:r>
      <w:proofErr w:type="spellEnd"/>
      <w:r w:rsidRPr="00F52C64">
        <w:rPr>
          <w:rFonts w:eastAsia="Times New Roman"/>
          <w:b/>
          <w:bCs/>
          <w:color w:val="000000"/>
        </w:rPr>
        <w:t xml:space="preserve"> — najwyższe </w:t>
      </w:r>
      <w:proofErr w:type="spellStart"/>
      <w:r w:rsidRPr="00F52C64">
        <w:rPr>
          <w:rFonts w:eastAsia="Times New Roman"/>
          <w:b/>
          <w:bCs/>
          <w:color w:val="000000"/>
        </w:rPr>
        <w:t>Accuracy</w:t>
      </w:r>
      <w:proofErr w:type="spellEnd"/>
      <w:r w:rsidRPr="00F52C64">
        <w:rPr>
          <w:rFonts w:eastAsia="Times New Roman"/>
          <w:b/>
          <w:bCs/>
          <w:color w:val="000000"/>
        </w:rPr>
        <w:t xml:space="preserve">: </w:t>
      </w:r>
      <w:r w:rsidRPr="00F52C64">
        <w:rPr>
          <w:rFonts w:eastAsia="Times New Roman"/>
          <w:color w:val="000000"/>
        </w:rPr>
        <w:t xml:space="preserve">Model osiągnął najwyższe Test </w:t>
      </w:r>
      <w:proofErr w:type="spellStart"/>
      <w:r w:rsidRPr="00F52C64">
        <w:rPr>
          <w:rFonts w:eastAsia="Times New Roman"/>
          <w:color w:val="000000"/>
        </w:rPr>
        <w:t>Accuracy</w:t>
      </w:r>
      <w:proofErr w:type="spellEnd"/>
      <w:r w:rsidRPr="00F52C64">
        <w:rPr>
          <w:rFonts w:eastAsia="Times New Roman"/>
          <w:color w:val="000000"/>
        </w:rPr>
        <w:t xml:space="preserve"> = 0.7632, co oznacza poprawną klasyfikację 76% pacjentów. Agregacja 50 drzew ograniczonych do głębokości 5 skutecznie tłumi szum.</w:t>
      </w:r>
    </w:p>
    <w:p w14:paraId="11977007" w14:textId="77777777" w:rsidR="00F52C64" w:rsidRPr="00F52C64" w:rsidRDefault="00F52C64" w:rsidP="00F52C64">
      <w:pPr>
        <w:numPr>
          <w:ilvl w:val="0"/>
          <w:numId w:val="7"/>
        </w:numPr>
        <w:spacing w:before="40" w:after="40"/>
        <w:textAlignment w:val="baseline"/>
        <w:rPr>
          <w:rFonts w:eastAsia="Times New Roman"/>
          <w:color w:val="000000"/>
        </w:rPr>
      </w:pPr>
      <w:r w:rsidRPr="00F52C64">
        <w:rPr>
          <w:rFonts w:eastAsia="Times New Roman"/>
          <w:b/>
          <w:bCs/>
          <w:color w:val="000000"/>
        </w:rPr>
        <w:t xml:space="preserve">SVM </w:t>
      </w:r>
      <w:proofErr w:type="spellStart"/>
      <w:r w:rsidRPr="00F52C64">
        <w:rPr>
          <w:rFonts w:eastAsia="Times New Roman"/>
          <w:b/>
          <w:bCs/>
          <w:color w:val="000000"/>
        </w:rPr>
        <w:t>Linear</w:t>
      </w:r>
      <w:proofErr w:type="spellEnd"/>
      <w:r w:rsidRPr="00F52C64">
        <w:rPr>
          <w:rFonts w:eastAsia="Times New Roman"/>
          <w:b/>
          <w:bCs/>
          <w:color w:val="000000"/>
        </w:rPr>
        <w:t xml:space="preserve"> — najwyższa Precision: </w:t>
      </w:r>
      <w:r w:rsidRPr="00F52C64">
        <w:rPr>
          <w:rFonts w:eastAsia="Times New Roman"/>
          <w:color w:val="000000"/>
        </w:rPr>
        <w:t>SVM z jądrem liniowym osiągnął najwyższą Precision (Macro) = 0.5202, co oznacza, że spośród przypadków przewidzianych jako dana klasa, najwyższy odsetek jest rzeczywiście z tej klasy.</w:t>
      </w:r>
    </w:p>
    <w:p w14:paraId="79B18380" w14:textId="77777777" w:rsidR="00F52C64" w:rsidRPr="00F52C64" w:rsidRDefault="00F52C64" w:rsidP="00F52C64">
      <w:pPr>
        <w:spacing w:before="240" w:after="8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2C64">
        <w:rPr>
          <w:rFonts w:eastAsia="Times New Roman"/>
          <w:b/>
          <w:bCs/>
          <w:color w:val="1F2D3D"/>
          <w:sz w:val="26"/>
          <w:szCs w:val="26"/>
        </w:rPr>
        <w:t>6.2 Porównanie wszystkich modeli — ranking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3293"/>
        <w:gridCol w:w="1456"/>
        <w:gridCol w:w="1445"/>
        <w:gridCol w:w="1793"/>
      </w:tblGrid>
      <w:tr w:rsidR="00F52C64" w:rsidRPr="00F52C64" w14:paraId="421D247C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0EB6DE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Ranking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8A35BF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Eksperyment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3CA4B8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Test F1 (Macro)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8819DB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 xml:space="preserve">Test </w:t>
            </w:r>
            <w:proofErr w:type="spellStart"/>
            <w:r w:rsidRPr="00F52C6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Accuracy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54DFDE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Różnica Train−Test</w:t>
            </w:r>
          </w:p>
        </w:tc>
      </w:tr>
      <w:tr w:rsidR="00F52C64" w:rsidRPr="00F52C64" w14:paraId="0C5C33D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0D84E8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8B0ACA5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2C64">
              <w:rPr>
                <w:rFonts w:eastAsia="Times New Roman"/>
                <w:color w:val="000000"/>
                <w:sz w:val="20"/>
                <w:szCs w:val="20"/>
              </w:rPr>
              <w:t>Bonus_SVM_Linear_Opt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CDC133A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0.5189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DA7762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0.7375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229FE0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0.1911</w:t>
            </w:r>
          </w:p>
        </w:tc>
      </w:tr>
      <w:tr w:rsidR="00F52C64" w:rsidRPr="00F52C64" w14:paraId="5B397721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83D72F5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86FEF27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2C64">
              <w:rPr>
                <w:rFonts w:eastAsia="Times New Roman"/>
                <w:color w:val="000000"/>
                <w:sz w:val="20"/>
                <w:szCs w:val="20"/>
              </w:rPr>
              <w:t>Bonus_RandomForest_Opt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369650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0.5185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E3171AD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0.7632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E2C202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0.2657</w:t>
            </w:r>
          </w:p>
        </w:tc>
      </w:tr>
      <w:tr w:rsidR="00F52C64" w:rsidRPr="00F52C64" w14:paraId="6CB1DB0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69C13DD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B2EE2F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NB Wygładzanie Domyślne/Średnie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768664E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0.5111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298118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0.7179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24A6FDA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~0.099</w:t>
            </w:r>
          </w:p>
        </w:tc>
      </w:tr>
      <w:tr w:rsidR="00F52C64" w:rsidRPr="00F52C64" w14:paraId="7D31763D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E2C9DC4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AD5CB8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2C64">
              <w:rPr>
                <w:rFonts w:eastAsia="Times New Roman"/>
                <w:color w:val="000000"/>
                <w:sz w:val="20"/>
                <w:szCs w:val="20"/>
              </w:rPr>
              <w:t>DT_Entropia_BezLimitow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CAC3B3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0.5716*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C2A775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0.6891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9F0FE3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 xml:space="preserve">0.4284 </w:t>
            </w:r>
            <w:r w:rsidRPr="00F52C64">
              <w:rPr>
                <w:rFonts w:ascii="Segoe UI Emoji" w:eastAsia="Times New Roman" w:hAnsi="Segoe UI Emoji" w:cs="Segoe UI Emoji"/>
                <w:color w:val="000000"/>
                <w:sz w:val="20"/>
                <w:szCs w:val="20"/>
              </w:rPr>
              <w:t>⚠️</w:t>
            </w:r>
          </w:p>
        </w:tc>
      </w:tr>
      <w:tr w:rsidR="00F52C64" w:rsidRPr="00F52C64" w14:paraId="6E1C8C95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920F3F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5FE54A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2C64">
              <w:rPr>
                <w:rFonts w:eastAsia="Times New Roman"/>
                <w:color w:val="000000"/>
                <w:sz w:val="20"/>
                <w:szCs w:val="20"/>
              </w:rPr>
              <w:t>DT_Gini_BezLimitow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4EC1608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0.5671*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161C0F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0.6825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3F152F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 xml:space="preserve">0.4329 </w:t>
            </w:r>
            <w:r w:rsidRPr="00F52C64">
              <w:rPr>
                <w:rFonts w:ascii="Segoe UI Emoji" w:eastAsia="Times New Roman" w:hAnsi="Segoe UI Emoji" w:cs="Segoe UI Emoji"/>
                <w:color w:val="000000"/>
                <w:sz w:val="20"/>
                <w:szCs w:val="20"/>
              </w:rPr>
              <w:t>⚠️</w:t>
            </w:r>
          </w:p>
        </w:tc>
      </w:tr>
      <w:tr w:rsidR="00F52C64" w:rsidRPr="00F52C64" w14:paraId="7E53F7FF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84A15F5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392C26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DT_Gini_Przyciete_Glebokosc3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5F86F9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0.5011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CC9B7C7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0.7052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19C2569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0.0821</w:t>
            </w:r>
          </w:p>
        </w:tc>
      </w:tr>
      <w:tr w:rsidR="00F52C64" w:rsidRPr="00F52C64" w14:paraId="20FE16A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65DDD15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F75AC1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NB Wygładzanie Silne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6155C8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0.4779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E24D849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0.7116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68A4176" w14:textId="77777777" w:rsidR="00F52C64" w:rsidRPr="00F52C64" w:rsidRDefault="00F52C64" w:rsidP="00F52C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64">
              <w:rPr>
                <w:rFonts w:eastAsia="Times New Roman"/>
                <w:color w:val="000000"/>
                <w:sz w:val="20"/>
                <w:szCs w:val="20"/>
              </w:rPr>
              <w:t>0.1067</w:t>
            </w:r>
          </w:p>
        </w:tc>
      </w:tr>
    </w:tbl>
    <w:p w14:paraId="4EB79C6B" w14:textId="77777777" w:rsidR="00F52C64" w:rsidRPr="00F52C64" w:rsidRDefault="00F52C64" w:rsidP="00F52C6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4F8A4F6" w14:textId="77777777" w:rsidR="00F52C64" w:rsidRPr="00F52C64" w:rsidRDefault="00F52C64" w:rsidP="00F52C64">
      <w:pPr>
        <w:spacing w:before="60" w:after="60"/>
        <w:rPr>
          <w:rFonts w:ascii="Times New Roman" w:eastAsia="Times New Roman" w:hAnsi="Times New Roman" w:cs="Times New Roman"/>
          <w:sz w:val="24"/>
          <w:szCs w:val="24"/>
        </w:rPr>
      </w:pPr>
      <w:r w:rsidRPr="00F52C64">
        <w:rPr>
          <w:rFonts w:eastAsia="Times New Roman"/>
          <w:color w:val="000000"/>
        </w:rPr>
        <w:t>* Wyniki drzew bez ograniczeń są zainfekowane przeuczeniem — nie nadają się do porównania z innymi modelami.</w:t>
      </w:r>
    </w:p>
    <w:p w14:paraId="01DD6762" w14:textId="77777777" w:rsidR="00F52C64" w:rsidRPr="00F52C64" w:rsidRDefault="00F52C64" w:rsidP="00F52C64">
      <w:pPr>
        <w:spacing w:before="240" w:after="8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2C64">
        <w:rPr>
          <w:rFonts w:eastAsia="Times New Roman"/>
          <w:b/>
          <w:bCs/>
          <w:color w:val="1F2D3D"/>
          <w:sz w:val="26"/>
          <w:szCs w:val="26"/>
        </w:rPr>
        <w:t>6.3 Interpretacja wyników medycznych</w:t>
      </w:r>
    </w:p>
    <w:p w14:paraId="25D3D160" w14:textId="77777777" w:rsidR="00F52C64" w:rsidRPr="00F52C64" w:rsidRDefault="00F52C64" w:rsidP="00F52C64">
      <w:pPr>
        <w:spacing w:before="60" w:after="60"/>
        <w:rPr>
          <w:rFonts w:ascii="Times New Roman" w:eastAsia="Times New Roman" w:hAnsi="Times New Roman" w:cs="Times New Roman"/>
          <w:sz w:val="24"/>
          <w:szCs w:val="24"/>
        </w:rPr>
      </w:pPr>
      <w:r w:rsidRPr="00F52C64">
        <w:rPr>
          <w:rFonts w:eastAsia="Times New Roman"/>
          <w:color w:val="000000"/>
        </w:rPr>
        <w:t>W kontekście medycznym szczególnie istotna jest zdolność modelu do wykrywania pacjentów z wynikiem D (śmierć) — fałszywy negatyw (model przewiduje C, gdy faktycznie D) jest kosztowny klinicznie. Analiza kolumny D w macierzach pomyłek pozwala wskazać model o najniższej liczbie takich błędów.</w:t>
      </w:r>
    </w:p>
    <w:p w14:paraId="4A142140" w14:textId="77777777" w:rsidR="00F52C64" w:rsidRPr="00F52C64" w:rsidRDefault="00F52C64" w:rsidP="00F52C64">
      <w:pPr>
        <w:spacing w:before="60" w:after="60"/>
        <w:rPr>
          <w:rFonts w:ascii="Times New Roman" w:eastAsia="Times New Roman" w:hAnsi="Times New Roman" w:cs="Times New Roman"/>
          <w:sz w:val="24"/>
          <w:szCs w:val="24"/>
        </w:rPr>
      </w:pPr>
      <w:r w:rsidRPr="00F52C64">
        <w:rPr>
          <w:rFonts w:eastAsia="Times New Roman"/>
          <w:color w:val="000000"/>
        </w:rPr>
        <w:t xml:space="preserve">Najlepszym kompromisem między ogólną skutecznością a stabilnością (niską różnicą Train−Test) charakteryzują się modele SVM i </w:t>
      </w:r>
      <w:proofErr w:type="spellStart"/>
      <w:r w:rsidRPr="00F52C64">
        <w:rPr>
          <w:rFonts w:eastAsia="Times New Roman"/>
          <w:color w:val="000000"/>
        </w:rPr>
        <w:t>Random</w:t>
      </w:r>
      <w:proofErr w:type="spellEnd"/>
      <w:r w:rsidRPr="00F52C64">
        <w:rPr>
          <w:rFonts w:eastAsia="Times New Roman"/>
          <w:color w:val="000000"/>
        </w:rPr>
        <w:t xml:space="preserve"> </w:t>
      </w:r>
      <w:proofErr w:type="spellStart"/>
      <w:r w:rsidRPr="00F52C64">
        <w:rPr>
          <w:rFonts w:eastAsia="Times New Roman"/>
          <w:color w:val="000000"/>
        </w:rPr>
        <w:t>Forest</w:t>
      </w:r>
      <w:proofErr w:type="spellEnd"/>
      <w:r w:rsidRPr="00F52C64">
        <w:rPr>
          <w:rFonts w:eastAsia="Times New Roman"/>
          <w:color w:val="000000"/>
        </w:rPr>
        <w:t>. Naiwny Bayes z PCA osiąga porównywalny F1-Score przy najniższym ryzyku przeuczenia (różnica ~0.10).</w:t>
      </w:r>
    </w:p>
    <w:p w14:paraId="014C68C6" w14:textId="77777777" w:rsidR="00F52C64" w:rsidRPr="00F52C64" w:rsidRDefault="00F52C64" w:rsidP="00F52C64">
      <w:pPr>
        <w:spacing w:before="360" w:after="1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52C64">
        <w:rPr>
          <w:rFonts w:eastAsia="Times New Roman"/>
          <w:b/>
          <w:bCs/>
          <w:color w:val="2E75B6"/>
          <w:kern w:val="36"/>
          <w:sz w:val="32"/>
          <w:szCs w:val="32"/>
        </w:rPr>
        <w:t>7. Podsumowanie i wnioski</w:t>
      </w:r>
    </w:p>
    <w:p w14:paraId="6B5C2335" w14:textId="77777777" w:rsidR="00F52C64" w:rsidRPr="00F52C64" w:rsidRDefault="00F52C64" w:rsidP="00F52C64">
      <w:pPr>
        <w:spacing w:before="60" w:after="60"/>
        <w:rPr>
          <w:rFonts w:ascii="Times New Roman" w:eastAsia="Times New Roman" w:hAnsi="Times New Roman" w:cs="Times New Roman"/>
          <w:sz w:val="24"/>
          <w:szCs w:val="24"/>
        </w:rPr>
      </w:pPr>
      <w:r w:rsidRPr="00F52C64">
        <w:rPr>
          <w:rFonts w:eastAsia="Times New Roman"/>
          <w:color w:val="000000"/>
        </w:rPr>
        <w:t>Projekt zrealizował pełny cykl projektu uczenia maszynowego na zbiorze danych medycznych o pacjentach z marskością wątroby.</w:t>
      </w:r>
    </w:p>
    <w:p w14:paraId="48BF99B2" w14:textId="77777777" w:rsidR="00F52C64" w:rsidRPr="00F52C64" w:rsidRDefault="00F52C64" w:rsidP="00F52C64">
      <w:pPr>
        <w:spacing w:before="240" w:after="8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2C64">
        <w:rPr>
          <w:rFonts w:eastAsia="Times New Roman"/>
          <w:b/>
          <w:bCs/>
          <w:color w:val="1F2D3D"/>
          <w:sz w:val="26"/>
          <w:szCs w:val="26"/>
        </w:rPr>
        <w:t>7.1 Główne wnioski techniczne</w:t>
      </w:r>
    </w:p>
    <w:p w14:paraId="79782730" w14:textId="77777777" w:rsidR="00F52C64" w:rsidRPr="00F52C64" w:rsidRDefault="00F52C64" w:rsidP="00F52C64">
      <w:pPr>
        <w:numPr>
          <w:ilvl w:val="0"/>
          <w:numId w:val="8"/>
        </w:numPr>
        <w:spacing w:before="40" w:after="40"/>
        <w:textAlignment w:val="baseline"/>
        <w:rPr>
          <w:rFonts w:eastAsia="Times New Roman"/>
          <w:color w:val="000000"/>
        </w:rPr>
      </w:pPr>
      <w:r w:rsidRPr="00F52C64">
        <w:rPr>
          <w:rFonts w:eastAsia="Times New Roman"/>
          <w:b/>
          <w:bCs/>
          <w:color w:val="000000"/>
        </w:rPr>
        <w:t xml:space="preserve">Analiza braków na poziomie wierszy była kluczowa: </w:t>
      </w:r>
      <w:r w:rsidRPr="00F52C64">
        <w:rPr>
          <w:rFonts w:eastAsia="Times New Roman"/>
          <w:color w:val="000000"/>
        </w:rPr>
        <w:t>Odkrycie, że 106 rekordów posiada 9–10 braków (zamiast równomiernego rozłożenia), pozwoliło przyjąć strategię hybrydową (usuwanie + imputacja) zamiast prostej imputacji lub usuwania wszystkich wierszy z brakami.</w:t>
      </w:r>
    </w:p>
    <w:p w14:paraId="1184615D" w14:textId="77777777" w:rsidR="00F52C64" w:rsidRPr="00F52C64" w:rsidRDefault="00F52C64" w:rsidP="00F52C64">
      <w:pPr>
        <w:numPr>
          <w:ilvl w:val="0"/>
          <w:numId w:val="8"/>
        </w:numPr>
        <w:spacing w:before="40" w:after="40"/>
        <w:textAlignment w:val="baseline"/>
        <w:rPr>
          <w:rFonts w:eastAsia="Times New Roman"/>
          <w:color w:val="000000"/>
        </w:rPr>
      </w:pPr>
      <w:r w:rsidRPr="00F52C64">
        <w:rPr>
          <w:rFonts w:eastAsia="Times New Roman"/>
          <w:b/>
          <w:bCs/>
          <w:color w:val="000000"/>
        </w:rPr>
        <w:t xml:space="preserve">Wybór metody przetwarzania zależy krytycznie od algorytmu: </w:t>
      </w:r>
      <w:r w:rsidRPr="00F52C64">
        <w:rPr>
          <w:rFonts w:eastAsia="Times New Roman"/>
          <w:color w:val="000000"/>
        </w:rPr>
        <w:t>Ten sam zestaw danych po standaryzacji i PCA zwiększył F1-Score Naiwnego Bayesa o ~30% (z 0.48 do 0.51), a jednocześnie nieznacznie pogorszył wyniki Drzewa Decyzyjnego. Nie istnieje jedna "najlepsza" metoda przetwarzania — należy ją dobierać empirycznie dla każdego algorytmu osobno.</w:t>
      </w:r>
    </w:p>
    <w:p w14:paraId="1E97E941" w14:textId="77777777" w:rsidR="00F52C64" w:rsidRPr="00F52C64" w:rsidRDefault="00F52C64" w:rsidP="00F52C64">
      <w:pPr>
        <w:numPr>
          <w:ilvl w:val="0"/>
          <w:numId w:val="8"/>
        </w:numPr>
        <w:spacing w:before="40" w:after="40"/>
        <w:textAlignment w:val="baseline"/>
        <w:rPr>
          <w:rFonts w:eastAsia="Times New Roman"/>
          <w:color w:val="000000"/>
        </w:rPr>
      </w:pPr>
      <w:r w:rsidRPr="00F52C64">
        <w:rPr>
          <w:rFonts w:eastAsia="Times New Roman"/>
          <w:b/>
          <w:bCs/>
          <w:color w:val="000000"/>
        </w:rPr>
        <w:t xml:space="preserve">Drzewa decyzyjne bez ograniczeń głębokości zawsze przeuczają: </w:t>
      </w:r>
      <w:r w:rsidRPr="00F52C64">
        <w:rPr>
          <w:rFonts w:eastAsia="Times New Roman"/>
          <w:color w:val="000000"/>
        </w:rPr>
        <w:t xml:space="preserve">Train F1=1.000 przy Test F1=0.57 i różnicy ~0.43 to podręcznikowy przykład </w:t>
      </w:r>
      <w:proofErr w:type="spellStart"/>
      <w:r w:rsidRPr="00F52C64">
        <w:rPr>
          <w:rFonts w:eastAsia="Times New Roman"/>
          <w:color w:val="000000"/>
        </w:rPr>
        <w:t>overfittingu</w:t>
      </w:r>
      <w:proofErr w:type="spellEnd"/>
      <w:r w:rsidRPr="00F52C64">
        <w:rPr>
          <w:rFonts w:eastAsia="Times New Roman"/>
          <w:color w:val="000000"/>
        </w:rPr>
        <w:t xml:space="preserve">. </w:t>
      </w:r>
      <w:proofErr w:type="spellStart"/>
      <w:r w:rsidRPr="00F52C64">
        <w:rPr>
          <w:rFonts w:eastAsia="Times New Roman"/>
          <w:color w:val="000000"/>
        </w:rPr>
        <w:t>Pre-pruning</w:t>
      </w:r>
      <w:proofErr w:type="spellEnd"/>
      <w:r w:rsidRPr="00F52C64">
        <w:rPr>
          <w:rFonts w:eastAsia="Times New Roman"/>
          <w:color w:val="000000"/>
        </w:rPr>
        <w:t xml:space="preserve"> (</w:t>
      </w:r>
      <w:proofErr w:type="spellStart"/>
      <w:r w:rsidRPr="00F52C64">
        <w:rPr>
          <w:rFonts w:eastAsia="Times New Roman"/>
          <w:color w:val="000000"/>
        </w:rPr>
        <w:t>max_depth</w:t>
      </w:r>
      <w:proofErr w:type="spellEnd"/>
      <w:r w:rsidRPr="00F52C64">
        <w:rPr>
          <w:rFonts w:eastAsia="Times New Roman"/>
          <w:color w:val="000000"/>
        </w:rPr>
        <w:t>=3) zredukował tę różnicę do 0.08.</w:t>
      </w:r>
    </w:p>
    <w:p w14:paraId="44DC2C7E" w14:textId="77777777" w:rsidR="00F52C64" w:rsidRPr="00F52C64" w:rsidRDefault="00F52C64" w:rsidP="00F52C64">
      <w:pPr>
        <w:numPr>
          <w:ilvl w:val="0"/>
          <w:numId w:val="8"/>
        </w:numPr>
        <w:spacing w:before="40" w:after="40"/>
        <w:textAlignment w:val="baseline"/>
        <w:rPr>
          <w:rFonts w:eastAsia="Times New Roman"/>
          <w:color w:val="000000"/>
        </w:rPr>
      </w:pPr>
      <w:r w:rsidRPr="00F52C64">
        <w:rPr>
          <w:rFonts w:eastAsia="Times New Roman"/>
          <w:b/>
          <w:bCs/>
          <w:color w:val="000000"/>
        </w:rPr>
        <w:t>Algorytmy zaawansowane (</w:t>
      </w:r>
      <w:proofErr w:type="spellStart"/>
      <w:r w:rsidRPr="00F52C64">
        <w:rPr>
          <w:rFonts w:eastAsia="Times New Roman"/>
          <w:b/>
          <w:bCs/>
          <w:color w:val="000000"/>
        </w:rPr>
        <w:t>Random</w:t>
      </w:r>
      <w:proofErr w:type="spellEnd"/>
      <w:r w:rsidRPr="00F52C64">
        <w:rPr>
          <w:rFonts w:eastAsia="Times New Roman"/>
          <w:b/>
          <w:bCs/>
          <w:color w:val="000000"/>
        </w:rPr>
        <w:t xml:space="preserve"> </w:t>
      </w:r>
      <w:proofErr w:type="spellStart"/>
      <w:r w:rsidRPr="00F52C64">
        <w:rPr>
          <w:rFonts w:eastAsia="Times New Roman"/>
          <w:b/>
          <w:bCs/>
          <w:color w:val="000000"/>
        </w:rPr>
        <w:t>Forest</w:t>
      </w:r>
      <w:proofErr w:type="spellEnd"/>
      <w:r w:rsidRPr="00F52C64">
        <w:rPr>
          <w:rFonts w:eastAsia="Times New Roman"/>
          <w:b/>
          <w:bCs/>
          <w:color w:val="000000"/>
        </w:rPr>
        <w:t xml:space="preserve">, SVM) osiągnęły najlepsze wyniki: </w:t>
      </w:r>
      <w:proofErr w:type="spellStart"/>
      <w:r w:rsidRPr="00F52C64">
        <w:rPr>
          <w:rFonts w:eastAsia="Times New Roman"/>
          <w:color w:val="000000"/>
        </w:rPr>
        <w:t>Accuracy</w:t>
      </w:r>
      <w:proofErr w:type="spellEnd"/>
      <w:r w:rsidRPr="00F52C64">
        <w:rPr>
          <w:rFonts w:eastAsia="Times New Roman"/>
          <w:color w:val="000000"/>
        </w:rPr>
        <w:t xml:space="preserve"> na poziomie 0.76–0.74 i F1 ~0.52 stanowi górną granicę uzyskaną w tym projekcie. </w:t>
      </w:r>
      <w:proofErr w:type="spellStart"/>
      <w:r w:rsidRPr="00F52C64">
        <w:rPr>
          <w:rFonts w:eastAsia="Times New Roman"/>
          <w:color w:val="000000"/>
        </w:rPr>
        <w:t>GridSearchCV</w:t>
      </w:r>
      <w:proofErr w:type="spellEnd"/>
      <w:r w:rsidRPr="00F52C64">
        <w:rPr>
          <w:rFonts w:eastAsia="Times New Roman"/>
          <w:color w:val="000000"/>
        </w:rPr>
        <w:t xml:space="preserve"> zidentyfikował optymalne parametry (RF: 50 drzew, głębokość 5; SVM: jądro liniowe, C=1.0).</w:t>
      </w:r>
    </w:p>
    <w:p w14:paraId="4DA3BB5C" w14:textId="77777777" w:rsidR="00F52C64" w:rsidRPr="00F52C64" w:rsidRDefault="00F52C64" w:rsidP="00F52C64">
      <w:pPr>
        <w:numPr>
          <w:ilvl w:val="0"/>
          <w:numId w:val="8"/>
        </w:numPr>
        <w:spacing w:before="40" w:after="40"/>
        <w:textAlignment w:val="baseline"/>
        <w:rPr>
          <w:rFonts w:eastAsia="Times New Roman"/>
          <w:color w:val="000000"/>
        </w:rPr>
      </w:pPr>
      <w:r w:rsidRPr="00F52C64">
        <w:rPr>
          <w:rFonts w:eastAsia="Times New Roman"/>
          <w:b/>
          <w:bCs/>
          <w:color w:val="000000"/>
        </w:rPr>
        <w:t xml:space="preserve">Niezbalansowanie klas jest głównym ograniczeniem: </w:t>
      </w:r>
      <w:r w:rsidRPr="00F52C64">
        <w:rPr>
          <w:rFonts w:eastAsia="Times New Roman"/>
          <w:color w:val="000000"/>
        </w:rPr>
        <w:t xml:space="preserve">Klasa CL (przeszczep) jest przewidywana z najniższą skutecznością we wszystkich modelach. Przyszłe eksperymenty powinny rozważyć techniki </w:t>
      </w:r>
      <w:proofErr w:type="spellStart"/>
      <w:r w:rsidRPr="00F52C64">
        <w:rPr>
          <w:rFonts w:eastAsia="Times New Roman"/>
          <w:color w:val="000000"/>
        </w:rPr>
        <w:t>oversamplingu</w:t>
      </w:r>
      <w:proofErr w:type="spellEnd"/>
      <w:r w:rsidRPr="00F52C64">
        <w:rPr>
          <w:rFonts w:eastAsia="Times New Roman"/>
          <w:color w:val="000000"/>
        </w:rPr>
        <w:t xml:space="preserve"> (np. SMOTE) lub </w:t>
      </w:r>
      <w:proofErr w:type="spellStart"/>
      <w:r w:rsidRPr="00F52C64">
        <w:rPr>
          <w:rFonts w:eastAsia="Times New Roman"/>
          <w:color w:val="000000"/>
        </w:rPr>
        <w:t>class_weight</w:t>
      </w:r>
      <w:proofErr w:type="spellEnd"/>
      <w:r w:rsidRPr="00F52C64">
        <w:rPr>
          <w:rFonts w:eastAsia="Times New Roman"/>
          <w:color w:val="000000"/>
        </w:rPr>
        <w:t>='</w:t>
      </w:r>
      <w:proofErr w:type="spellStart"/>
      <w:r w:rsidRPr="00F52C64">
        <w:rPr>
          <w:rFonts w:eastAsia="Times New Roman"/>
          <w:color w:val="000000"/>
        </w:rPr>
        <w:t>balanced</w:t>
      </w:r>
      <w:proofErr w:type="spellEnd"/>
      <w:r w:rsidRPr="00F52C64">
        <w:rPr>
          <w:rFonts w:eastAsia="Times New Roman"/>
          <w:color w:val="000000"/>
        </w:rPr>
        <w:t>'.</w:t>
      </w:r>
    </w:p>
    <w:p w14:paraId="1D578D3E" w14:textId="77777777" w:rsidR="00F52C64" w:rsidRPr="00F52C64" w:rsidRDefault="00F52C64" w:rsidP="00F52C64">
      <w:pPr>
        <w:spacing w:before="240" w:after="8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2C64">
        <w:rPr>
          <w:rFonts w:eastAsia="Times New Roman"/>
          <w:b/>
          <w:bCs/>
          <w:color w:val="1F2D3D"/>
          <w:sz w:val="26"/>
          <w:szCs w:val="26"/>
        </w:rPr>
        <w:t>7.2 Najlepszy model</w:t>
      </w:r>
    </w:p>
    <w:p w14:paraId="42D24EAD" w14:textId="77777777" w:rsidR="00F52C64" w:rsidRPr="00F52C64" w:rsidRDefault="00F52C64" w:rsidP="00F52C64">
      <w:pPr>
        <w:spacing w:before="60" w:after="60"/>
        <w:rPr>
          <w:rFonts w:ascii="Times New Roman" w:eastAsia="Times New Roman" w:hAnsi="Times New Roman" w:cs="Times New Roman"/>
          <w:sz w:val="24"/>
          <w:szCs w:val="24"/>
        </w:rPr>
      </w:pPr>
      <w:r w:rsidRPr="00F52C64">
        <w:rPr>
          <w:rFonts w:eastAsia="Times New Roman"/>
          <w:color w:val="000000"/>
        </w:rPr>
        <w:t>Na podstawie metryki F1-Score (Macro) jako miary odpornej na niezbalansowanie klas oraz różnicy Train−Test jako miary generalizacji, za najlepsze modele uznano:</w:t>
      </w:r>
    </w:p>
    <w:p w14:paraId="192123CF" w14:textId="77777777" w:rsidR="00F52C64" w:rsidRPr="00F52C64" w:rsidRDefault="00F52C64" w:rsidP="00F52C64">
      <w:pPr>
        <w:numPr>
          <w:ilvl w:val="0"/>
          <w:numId w:val="9"/>
        </w:numPr>
        <w:spacing w:before="40" w:after="40"/>
        <w:textAlignment w:val="baseline"/>
        <w:rPr>
          <w:rFonts w:eastAsia="Times New Roman"/>
          <w:color w:val="000000"/>
        </w:rPr>
      </w:pPr>
      <w:r w:rsidRPr="00F52C64">
        <w:rPr>
          <w:rFonts w:eastAsia="Times New Roman"/>
          <w:color w:val="000000"/>
        </w:rPr>
        <w:t xml:space="preserve">SVM z jądrem liniowym (C=1.0): F1=0.5189, </w:t>
      </w:r>
      <w:proofErr w:type="spellStart"/>
      <w:r w:rsidRPr="00F52C64">
        <w:rPr>
          <w:rFonts w:eastAsia="Times New Roman"/>
          <w:color w:val="000000"/>
        </w:rPr>
        <w:t>Accuracy</w:t>
      </w:r>
      <w:proofErr w:type="spellEnd"/>
      <w:r w:rsidRPr="00F52C64">
        <w:rPr>
          <w:rFonts w:eastAsia="Times New Roman"/>
          <w:color w:val="000000"/>
        </w:rPr>
        <w:t>=0.7375, różnica Train−Test=0.19</w:t>
      </w:r>
    </w:p>
    <w:p w14:paraId="27677153" w14:textId="77777777" w:rsidR="00F52C64" w:rsidRPr="00F52C64" w:rsidRDefault="00F52C64" w:rsidP="00F52C64">
      <w:pPr>
        <w:numPr>
          <w:ilvl w:val="0"/>
          <w:numId w:val="9"/>
        </w:numPr>
        <w:spacing w:before="40" w:after="40"/>
        <w:textAlignment w:val="baseline"/>
        <w:rPr>
          <w:rFonts w:eastAsia="Times New Roman"/>
          <w:color w:val="000000"/>
          <w:lang w:val="en-GB"/>
        </w:rPr>
      </w:pPr>
      <w:r w:rsidRPr="00F52C64">
        <w:rPr>
          <w:rFonts w:eastAsia="Times New Roman"/>
          <w:color w:val="000000"/>
          <w:lang w:val="en-GB"/>
        </w:rPr>
        <w:lastRenderedPageBreak/>
        <w:t xml:space="preserve">Random Forest (50 </w:t>
      </w:r>
      <w:proofErr w:type="spellStart"/>
      <w:r w:rsidRPr="00F52C64">
        <w:rPr>
          <w:rFonts w:eastAsia="Times New Roman"/>
          <w:color w:val="000000"/>
          <w:lang w:val="en-GB"/>
        </w:rPr>
        <w:t>drzew</w:t>
      </w:r>
      <w:proofErr w:type="spellEnd"/>
      <w:r w:rsidRPr="00F52C64">
        <w:rPr>
          <w:rFonts w:eastAsia="Times New Roman"/>
          <w:color w:val="000000"/>
          <w:lang w:val="en-GB"/>
        </w:rPr>
        <w:t xml:space="preserve">, </w:t>
      </w:r>
      <w:proofErr w:type="spellStart"/>
      <w:r w:rsidRPr="00F52C64">
        <w:rPr>
          <w:rFonts w:eastAsia="Times New Roman"/>
          <w:color w:val="000000"/>
          <w:lang w:val="en-GB"/>
        </w:rPr>
        <w:t>max_depth</w:t>
      </w:r>
      <w:proofErr w:type="spellEnd"/>
      <w:r w:rsidRPr="00F52C64">
        <w:rPr>
          <w:rFonts w:eastAsia="Times New Roman"/>
          <w:color w:val="000000"/>
          <w:lang w:val="en-GB"/>
        </w:rPr>
        <w:t xml:space="preserve">=5): F1=0.5185, Accuracy=0.7632, </w:t>
      </w:r>
      <w:proofErr w:type="spellStart"/>
      <w:r w:rsidRPr="00F52C64">
        <w:rPr>
          <w:rFonts w:eastAsia="Times New Roman"/>
          <w:color w:val="000000"/>
          <w:lang w:val="en-GB"/>
        </w:rPr>
        <w:t>różnica</w:t>
      </w:r>
      <w:proofErr w:type="spellEnd"/>
      <w:r w:rsidRPr="00F52C64">
        <w:rPr>
          <w:rFonts w:eastAsia="Times New Roman"/>
          <w:color w:val="000000"/>
          <w:lang w:val="en-GB"/>
        </w:rPr>
        <w:t xml:space="preserve"> Train−Test=0.27</w:t>
      </w:r>
    </w:p>
    <w:p w14:paraId="46734EAD" w14:textId="77777777" w:rsidR="00F52C64" w:rsidRPr="00F52C64" w:rsidRDefault="00F52C64" w:rsidP="00F52C64">
      <w:pPr>
        <w:spacing w:before="60" w:after="60"/>
        <w:rPr>
          <w:rFonts w:ascii="Times New Roman" w:eastAsia="Times New Roman" w:hAnsi="Times New Roman" w:cs="Times New Roman"/>
          <w:sz w:val="24"/>
          <w:szCs w:val="24"/>
        </w:rPr>
      </w:pPr>
      <w:r w:rsidRPr="00F52C64">
        <w:rPr>
          <w:rFonts w:eastAsia="Times New Roman"/>
          <w:color w:val="000000"/>
        </w:rPr>
        <w:t xml:space="preserve">Oba modele osiągają porównywalny F1-Score, lecz </w:t>
      </w:r>
      <w:proofErr w:type="spellStart"/>
      <w:r w:rsidRPr="00F52C64">
        <w:rPr>
          <w:rFonts w:eastAsia="Times New Roman"/>
          <w:color w:val="000000"/>
        </w:rPr>
        <w:t>Random</w:t>
      </w:r>
      <w:proofErr w:type="spellEnd"/>
      <w:r w:rsidRPr="00F52C64">
        <w:rPr>
          <w:rFonts w:eastAsia="Times New Roman"/>
          <w:color w:val="000000"/>
        </w:rPr>
        <w:t xml:space="preserve"> </w:t>
      </w:r>
      <w:proofErr w:type="spellStart"/>
      <w:r w:rsidRPr="00F52C64">
        <w:rPr>
          <w:rFonts w:eastAsia="Times New Roman"/>
          <w:color w:val="000000"/>
        </w:rPr>
        <w:t>Forest</w:t>
      </w:r>
      <w:proofErr w:type="spellEnd"/>
      <w:r w:rsidRPr="00F52C64">
        <w:rPr>
          <w:rFonts w:eastAsia="Times New Roman"/>
          <w:color w:val="000000"/>
        </w:rPr>
        <w:t xml:space="preserve"> wykazuje wyższe </w:t>
      </w:r>
      <w:proofErr w:type="spellStart"/>
      <w:r w:rsidRPr="00F52C64">
        <w:rPr>
          <w:rFonts w:eastAsia="Times New Roman"/>
          <w:color w:val="000000"/>
        </w:rPr>
        <w:t>Accuracy</w:t>
      </w:r>
      <w:proofErr w:type="spellEnd"/>
      <w:r w:rsidRPr="00F52C64">
        <w:rPr>
          <w:rFonts w:eastAsia="Times New Roman"/>
          <w:color w:val="000000"/>
        </w:rPr>
        <w:t>. SVM jest bardziej stabilny (niższa różnica Train−Test). W zależności od priorytetów klinicznych (ogólna trafność vs. stabilność) można preferować któryś z modeli.</w:t>
      </w:r>
    </w:p>
    <w:p w14:paraId="5DD1EB2E" w14:textId="77777777" w:rsidR="007B420E" w:rsidRPr="00F52C64" w:rsidRDefault="007B420E" w:rsidP="00F52C64"/>
    <w:sectPr w:rsidR="007B420E" w:rsidRPr="00F52C64">
      <w:headerReference w:type="default" r:id="rId17"/>
      <w:foot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AEC69" w14:textId="77777777" w:rsidR="005A0E86" w:rsidRDefault="005A0E86">
      <w:r>
        <w:separator/>
      </w:r>
    </w:p>
  </w:endnote>
  <w:endnote w:type="continuationSeparator" w:id="0">
    <w:p w14:paraId="05C62151" w14:textId="77777777" w:rsidR="005A0E86" w:rsidRDefault="005A0E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F450E" w14:textId="2C62D646" w:rsidR="008F69A7" w:rsidRDefault="00000000">
    <w:pPr>
      <w:pBdr>
        <w:top w:val="single" w:sz="4" w:space="1" w:color="2E75B6"/>
      </w:pBdr>
      <w:tabs>
        <w:tab w:val="right" w:pos="9026"/>
      </w:tabs>
    </w:pP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BC31D8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E0448" w14:textId="77777777" w:rsidR="005A0E86" w:rsidRDefault="005A0E86">
      <w:r>
        <w:separator/>
      </w:r>
    </w:p>
  </w:footnote>
  <w:footnote w:type="continuationSeparator" w:id="0">
    <w:p w14:paraId="34DEF893" w14:textId="77777777" w:rsidR="005A0E86" w:rsidRDefault="005A0E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74CAE" w14:textId="6A3F439C" w:rsidR="008F69A7" w:rsidRPr="00C86A6D" w:rsidRDefault="00C86A6D">
    <w:pPr>
      <w:pBdr>
        <w:bottom w:val="single" w:sz="4" w:space="1" w:color="2E75B6"/>
      </w:pBdr>
      <w:rPr>
        <w:lang w:val="en-GB"/>
      </w:rPr>
    </w:pPr>
    <w:r w:rsidRPr="00C86A6D">
      <w:rPr>
        <w:color w:val="595959"/>
        <w:sz w:val="18"/>
        <w:szCs w:val="18"/>
        <w:lang w:val="en-GB"/>
      </w:rPr>
      <w:t xml:space="preserve">Cirrhosis Patient Survival Prediction — </w:t>
    </w:r>
    <w:proofErr w:type="spellStart"/>
    <w:r w:rsidRPr="00C86A6D">
      <w:rPr>
        <w:color w:val="595959"/>
        <w:sz w:val="18"/>
        <w:szCs w:val="18"/>
        <w:lang w:val="en-GB"/>
      </w:rPr>
      <w:t>Klasyfikacja</w:t>
    </w:r>
    <w:proofErr w:type="spellEnd"/>
    <w:r w:rsidRPr="00C86A6D">
      <w:rPr>
        <w:color w:val="595959"/>
        <w:sz w:val="18"/>
        <w:szCs w:val="18"/>
        <w:lang w:val="en-GB"/>
      </w:rPr>
      <w:t xml:space="preserve"> ML</w:t>
    </w:r>
    <w:r>
      <w:rPr>
        <w:color w:val="595959"/>
        <w:sz w:val="18"/>
        <w:szCs w:val="18"/>
        <w:lang w:val="en-GB"/>
      </w:rPr>
      <w:t xml:space="preserve">  </w:t>
    </w:r>
    <w:r w:rsidR="00000000" w:rsidRPr="00C86A6D">
      <w:rPr>
        <w:color w:val="595959"/>
        <w:sz w:val="18"/>
        <w:szCs w:val="18"/>
        <w:lang w:val="en-GB"/>
      </w:rPr>
      <w:t xml:space="preserve">|  SI </w:t>
    </w:r>
    <w:proofErr w:type="spellStart"/>
    <w:r w:rsidR="00000000" w:rsidRPr="00C86A6D">
      <w:rPr>
        <w:color w:val="595959"/>
        <w:sz w:val="18"/>
        <w:szCs w:val="18"/>
        <w:lang w:val="en-GB"/>
      </w:rPr>
      <w:t>i</w:t>
    </w:r>
    <w:proofErr w:type="spellEnd"/>
    <w:r w:rsidR="00000000" w:rsidRPr="00C86A6D">
      <w:rPr>
        <w:color w:val="595959"/>
        <w:sz w:val="18"/>
        <w:szCs w:val="18"/>
        <w:lang w:val="en-GB"/>
      </w:rPr>
      <w:t xml:space="preserve"> IW  |  Maciej Durkalec 280582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33448"/>
    <w:multiLevelType w:val="multilevel"/>
    <w:tmpl w:val="B76A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D5F6F"/>
    <w:multiLevelType w:val="multilevel"/>
    <w:tmpl w:val="FD3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93731C"/>
    <w:multiLevelType w:val="multilevel"/>
    <w:tmpl w:val="B07C3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185734"/>
    <w:multiLevelType w:val="multilevel"/>
    <w:tmpl w:val="3748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C4133E"/>
    <w:multiLevelType w:val="hybridMultilevel"/>
    <w:tmpl w:val="4CDC0DAE"/>
    <w:lvl w:ilvl="0" w:tplc="3BFEE12A">
      <w:start w:val="1"/>
      <w:numFmt w:val="bullet"/>
      <w:lvlText w:val="●"/>
      <w:lvlJc w:val="left"/>
      <w:pPr>
        <w:ind w:left="720" w:hanging="360"/>
      </w:pPr>
    </w:lvl>
    <w:lvl w:ilvl="1" w:tplc="9314CC90">
      <w:start w:val="1"/>
      <w:numFmt w:val="bullet"/>
      <w:lvlText w:val="○"/>
      <w:lvlJc w:val="left"/>
      <w:pPr>
        <w:ind w:left="1440" w:hanging="360"/>
      </w:pPr>
    </w:lvl>
    <w:lvl w:ilvl="2" w:tplc="39B423B6">
      <w:start w:val="1"/>
      <w:numFmt w:val="bullet"/>
      <w:lvlText w:val="■"/>
      <w:lvlJc w:val="left"/>
      <w:pPr>
        <w:ind w:left="2160" w:hanging="360"/>
      </w:pPr>
    </w:lvl>
    <w:lvl w:ilvl="3" w:tplc="6B309AE6">
      <w:start w:val="1"/>
      <w:numFmt w:val="bullet"/>
      <w:lvlText w:val="●"/>
      <w:lvlJc w:val="left"/>
      <w:pPr>
        <w:ind w:left="2880" w:hanging="360"/>
      </w:pPr>
    </w:lvl>
    <w:lvl w:ilvl="4" w:tplc="DDC437EC">
      <w:start w:val="1"/>
      <w:numFmt w:val="bullet"/>
      <w:lvlText w:val="○"/>
      <w:lvlJc w:val="left"/>
      <w:pPr>
        <w:ind w:left="3600" w:hanging="360"/>
      </w:pPr>
    </w:lvl>
    <w:lvl w:ilvl="5" w:tplc="CCE62F48">
      <w:start w:val="1"/>
      <w:numFmt w:val="bullet"/>
      <w:lvlText w:val="■"/>
      <w:lvlJc w:val="left"/>
      <w:pPr>
        <w:ind w:left="4320" w:hanging="360"/>
      </w:pPr>
    </w:lvl>
    <w:lvl w:ilvl="6" w:tplc="3B245E12">
      <w:start w:val="1"/>
      <w:numFmt w:val="bullet"/>
      <w:lvlText w:val="●"/>
      <w:lvlJc w:val="left"/>
      <w:pPr>
        <w:ind w:left="5040" w:hanging="360"/>
      </w:pPr>
    </w:lvl>
    <w:lvl w:ilvl="7" w:tplc="49AEEEAE">
      <w:start w:val="1"/>
      <w:numFmt w:val="bullet"/>
      <w:lvlText w:val="●"/>
      <w:lvlJc w:val="left"/>
      <w:pPr>
        <w:ind w:left="5760" w:hanging="360"/>
      </w:pPr>
    </w:lvl>
    <w:lvl w:ilvl="8" w:tplc="354E63A6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3E97735B"/>
    <w:multiLevelType w:val="multilevel"/>
    <w:tmpl w:val="8FC2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EC259E"/>
    <w:multiLevelType w:val="multilevel"/>
    <w:tmpl w:val="AC1C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797076"/>
    <w:multiLevelType w:val="multilevel"/>
    <w:tmpl w:val="72D6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F56BAF"/>
    <w:multiLevelType w:val="hybridMultilevel"/>
    <w:tmpl w:val="AF3AC614"/>
    <w:lvl w:ilvl="0" w:tplc="A4A86522">
      <w:start w:val="1"/>
      <w:numFmt w:val="bullet"/>
      <w:lvlText w:val="•"/>
      <w:lvlJc w:val="left"/>
      <w:pPr>
        <w:ind w:left="720" w:hanging="360"/>
      </w:pPr>
    </w:lvl>
    <w:lvl w:ilvl="1" w:tplc="3A483A90">
      <w:start w:val="1"/>
      <w:numFmt w:val="bullet"/>
      <w:lvlText w:val="◦"/>
      <w:lvlJc w:val="left"/>
      <w:pPr>
        <w:ind w:left="1080" w:hanging="360"/>
      </w:pPr>
    </w:lvl>
    <w:lvl w:ilvl="2" w:tplc="1C94CA22">
      <w:numFmt w:val="decimal"/>
      <w:lvlText w:val=""/>
      <w:lvlJc w:val="left"/>
    </w:lvl>
    <w:lvl w:ilvl="3" w:tplc="164CC5A4">
      <w:numFmt w:val="decimal"/>
      <w:lvlText w:val=""/>
      <w:lvlJc w:val="left"/>
    </w:lvl>
    <w:lvl w:ilvl="4" w:tplc="9E280B48">
      <w:numFmt w:val="decimal"/>
      <w:lvlText w:val=""/>
      <w:lvlJc w:val="left"/>
    </w:lvl>
    <w:lvl w:ilvl="5" w:tplc="3B44F372">
      <w:numFmt w:val="decimal"/>
      <w:lvlText w:val=""/>
      <w:lvlJc w:val="left"/>
    </w:lvl>
    <w:lvl w:ilvl="6" w:tplc="01D48C7A">
      <w:numFmt w:val="decimal"/>
      <w:lvlText w:val=""/>
      <w:lvlJc w:val="left"/>
    </w:lvl>
    <w:lvl w:ilvl="7" w:tplc="AD36A3BE">
      <w:numFmt w:val="decimal"/>
      <w:lvlText w:val=""/>
      <w:lvlJc w:val="left"/>
    </w:lvl>
    <w:lvl w:ilvl="8" w:tplc="60B20616">
      <w:numFmt w:val="decimal"/>
      <w:lvlText w:val=""/>
      <w:lvlJc w:val="left"/>
    </w:lvl>
  </w:abstractNum>
  <w:abstractNum w:abstractNumId="9" w15:restartNumberingAfterBreak="0">
    <w:nsid w:val="771C4CC7"/>
    <w:multiLevelType w:val="multilevel"/>
    <w:tmpl w:val="5CC2E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5166562">
    <w:abstractNumId w:val="4"/>
    <w:lvlOverride w:ilvl="0">
      <w:startOverride w:val="1"/>
    </w:lvlOverride>
  </w:num>
  <w:num w:numId="2" w16cid:durableId="139540125">
    <w:abstractNumId w:val="8"/>
    <w:lvlOverride w:ilvl="0">
      <w:startOverride w:val="1"/>
    </w:lvlOverride>
  </w:num>
  <w:num w:numId="3" w16cid:durableId="798915984">
    <w:abstractNumId w:val="1"/>
  </w:num>
  <w:num w:numId="4" w16cid:durableId="1363092664">
    <w:abstractNumId w:val="9"/>
  </w:num>
  <w:num w:numId="5" w16cid:durableId="2026400599">
    <w:abstractNumId w:val="2"/>
  </w:num>
  <w:num w:numId="6" w16cid:durableId="1809084889">
    <w:abstractNumId w:val="6"/>
  </w:num>
  <w:num w:numId="7" w16cid:durableId="1988432781">
    <w:abstractNumId w:val="7"/>
  </w:num>
  <w:num w:numId="8" w16cid:durableId="169951167">
    <w:abstractNumId w:val="0"/>
  </w:num>
  <w:num w:numId="9" w16cid:durableId="2036806406">
    <w:abstractNumId w:val="5"/>
  </w:num>
  <w:num w:numId="10" w16cid:durableId="11110452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9A7"/>
    <w:rsid w:val="00000691"/>
    <w:rsid w:val="002646CE"/>
    <w:rsid w:val="002C73E0"/>
    <w:rsid w:val="003A7C42"/>
    <w:rsid w:val="005A0E86"/>
    <w:rsid w:val="00603FA2"/>
    <w:rsid w:val="0062071B"/>
    <w:rsid w:val="007516F2"/>
    <w:rsid w:val="007B420E"/>
    <w:rsid w:val="008F69A7"/>
    <w:rsid w:val="009228C3"/>
    <w:rsid w:val="009B3A19"/>
    <w:rsid w:val="00BC31D8"/>
    <w:rsid w:val="00C86A6D"/>
    <w:rsid w:val="00CF657B"/>
    <w:rsid w:val="00DB14FA"/>
    <w:rsid w:val="00DD1474"/>
    <w:rsid w:val="00F52C64"/>
    <w:rsid w:val="00FD6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36D2C0"/>
  <w15:docId w15:val="{E54A9F1E-1F80-487D-89EB-BCBAFE40B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pBdr>
        <w:bottom w:val="single" w:sz="6" w:space="1" w:color="2E75B6"/>
      </w:pBdr>
      <w:spacing w:before="360" w:after="180"/>
      <w:outlineLvl w:val="0"/>
    </w:pPr>
    <w:rPr>
      <w:b/>
      <w:bCs/>
      <w:color w:val="1F4E79"/>
      <w:sz w:val="30"/>
      <w:szCs w:val="30"/>
    </w:rPr>
  </w:style>
  <w:style w:type="paragraph" w:styleId="Nagwek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Nagwek3">
    <w:name w:val="heading 3"/>
    <w:uiPriority w:val="9"/>
    <w:unhideWhenUsed/>
    <w:qFormat/>
    <w:pPr>
      <w:spacing w:before="160" w:after="80"/>
      <w:outlineLvl w:val="2"/>
    </w:pPr>
    <w:rPr>
      <w:b/>
      <w:bCs/>
      <w:color w:val="595959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  <w:style w:type="paragraph" w:styleId="Nagwek">
    <w:name w:val="header"/>
    <w:basedOn w:val="Normalny"/>
    <w:link w:val="NagwekZnak"/>
    <w:uiPriority w:val="99"/>
    <w:unhideWhenUsed/>
    <w:rsid w:val="00F52C64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F52C64"/>
  </w:style>
  <w:style w:type="paragraph" w:styleId="Stopka">
    <w:name w:val="footer"/>
    <w:basedOn w:val="Normalny"/>
    <w:link w:val="StopkaZnak"/>
    <w:uiPriority w:val="99"/>
    <w:unhideWhenUsed/>
    <w:rsid w:val="00F52C64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F52C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3451</Words>
  <Characters>20711</Characters>
  <Application>Microsoft Office Word</Application>
  <DocSecurity>0</DocSecurity>
  <Lines>172</Lines>
  <Paragraphs>48</Paragraphs>
  <ScaleCrop>false</ScaleCrop>
  <Company/>
  <LinksUpToDate>false</LinksUpToDate>
  <CharactersWithSpaces>24114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Maciej Durkalec</cp:lastModifiedBy>
  <cp:revision>2</cp:revision>
  <dcterms:created xsi:type="dcterms:W3CDTF">2026-06-03T16:04:00Z</dcterms:created>
  <dcterms:modified xsi:type="dcterms:W3CDTF">2026-06-03T16:04:00Z</dcterms:modified>
</cp:coreProperties>
</file>