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9754" w14:textId="77777777" w:rsidR="00FD5B32" w:rsidRPr="007A7AC9" w:rsidRDefault="00000000">
      <w:pPr>
        <w:jc w:val="center"/>
        <w:rPr>
          <w:lang w:val="fr-FR"/>
        </w:rPr>
      </w:pPr>
      <w:r w:rsidRPr="007A7AC9">
        <w:rPr>
          <w:b/>
          <w:bCs/>
          <w:lang w:val="fr-FR"/>
        </w:rPr>
        <w:t>RÉPUBLIQUE DE GUINÉE</w:t>
      </w:r>
    </w:p>
    <w:p w14:paraId="64579755" w14:textId="77777777" w:rsidR="00FD5B32" w:rsidRPr="007A7AC9" w:rsidRDefault="00000000">
      <w:pPr>
        <w:jc w:val="center"/>
        <w:rPr>
          <w:lang w:val="fr-FR"/>
        </w:rPr>
      </w:pPr>
      <w:r w:rsidRPr="007A7AC9">
        <w:rPr>
          <w:lang w:val="fr-FR"/>
        </w:rPr>
        <w:t>Travail — Justice — Solidarité</w:t>
      </w:r>
    </w:p>
    <w:p w14:paraId="64579756" w14:textId="77777777" w:rsidR="00FD5B32" w:rsidRPr="007A7AC9" w:rsidRDefault="00000000">
      <w:pPr>
        <w:spacing w:before="400"/>
        <w:jc w:val="center"/>
        <w:rPr>
          <w:lang w:val="fr-FR"/>
        </w:rPr>
      </w:pPr>
      <w:r w:rsidRPr="007A7AC9">
        <w:rPr>
          <w:b/>
          <w:bCs/>
          <w:sz w:val="32"/>
          <w:szCs w:val="32"/>
          <w:lang w:val="fr-FR"/>
        </w:rPr>
        <w:t>SYSTÈME DE PÉAGE URBAIN</w:t>
      </w:r>
    </w:p>
    <w:p w14:paraId="64579757" w14:textId="77777777" w:rsidR="00FD5B32" w:rsidRPr="007A7AC9" w:rsidRDefault="00000000">
      <w:pPr>
        <w:jc w:val="center"/>
        <w:rPr>
          <w:lang w:val="fr-FR"/>
        </w:rPr>
      </w:pPr>
      <w:r w:rsidRPr="007A7AC9">
        <w:rPr>
          <w:b/>
          <w:bCs/>
          <w:sz w:val="28"/>
          <w:szCs w:val="28"/>
          <w:lang w:val="fr-FR"/>
        </w:rPr>
        <w:t>À L'ÉCHANGEUR DU PONT 8 NOVEMBRE</w:t>
      </w:r>
    </w:p>
    <w:p w14:paraId="64579758" w14:textId="77777777" w:rsidR="00FD5B32" w:rsidRPr="007A7AC9" w:rsidRDefault="00000000">
      <w:pPr>
        <w:spacing w:before="150" w:after="150"/>
        <w:jc w:val="center"/>
        <w:rPr>
          <w:lang w:val="fr-FR"/>
        </w:rPr>
      </w:pPr>
      <w:r w:rsidRPr="007A7AC9">
        <w:rPr>
          <w:lang w:val="fr-FR"/>
        </w:rPr>
        <w:t>Financement de l'entretien routier, dénomination tarifaire et régulation de la congestion à Kaloum</w:t>
      </w:r>
    </w:p>
    <w:p w14:paraId="64579759" w14:textId="77777777" w:rsidR="00FD5B32" w:rsidRPr="007A7AC9" w:rsidRDefault="00000000">
      <w:pPr>
        <w:spacing w:after="400"/>
        <w:jc w:val="center"/>
        <w:rPr>
          <w:lang w:val="fr-FR"/>
        </w:rPr>
      </w:pPr>
      <w:r w:rsidRPr="007A7AC9">
        <w:rPr>
          <w:lang w:val="fr-FR"/>
        </w:rPr>
        <w:t>Note Conceptuelle de Projet — Document de travail</w:t>
      </w:r>
    </w:p>
    <w:p w14:paraId="6457975A" w14:textId="77777777" w:rsidR="00FD5B32" w:rsidRPr="007A7AC9" w:rsidRDefault="00000000">
      <w:pPr>
        <w:jc w:val="center"/>
        <w:rPr>
          <w:lang w:val="fr-FR"/>
        </w:rPr>
      </w:pPr>
      <w:r w:rsidRPr="007A7AC9">
        <w:rPr>
          <w:lang w:val="fr-FR"/>
        </w:rPr>
        <w:t>Conçu par</w:t>
      </w:r>
    </w:p>
    <w:p w14:paraId="6457975B" w14:textId="77777777" w:rsidR="00FD5B32" w:rsidRPr="007A7AC9" w:rsidRDefault="00000000">
      <w:pPr>
        <w:jc w:val="center"/>
        <w:rPr>
          <w:lang w:val="fr-FR"/>
        </w:rPr>
      </w:pPr>
      <w:r w:rsidRPr="007A7AC9">
        <w:rPr>
          <w:b/>
          <w:bCs/>
          <w:lang w:val="fr-FR"/>
        </w:rPr>
        <w:t>Alpha Mamoudou Bah</w:t>
      </w:r>
    </w:p>
    <w:p w14:paraId="6457975C" w14:textId="77777777" w:rsidR="00FD5B32" w:rsidRPr="007A7AC9" w:rsidRDefault="00000000">
      <w:pPr>
        <w:spacing w:after="300"/>
        <w:jc w:val="center"/>
        <w:rPr>
          <w:lang w:val="fr-FR"/>
        </w:rPr>
      </w:pPr>
      <w:r w:rsidRPr="007A7AC9">
        <w:rPr>
          <w:lang w:val="fr-FR"/>
        </w:rPr>
        <w:t>Ingénieur en Génie Civil — Gestionnaire de Projet</w:t>
      </w:r>
    </w:p>
    <w:p w14:paraId="6457975D" w14:textId="77777777" w:rsidR="00FD5B32" w:rsidRPr="007A7AC9" w:rsidRDefault="00000000">
      <w:pPr>
        <w:jc w:val="center"/>
        <w:rPr>
          <w:lang w:val="fr-FR"/>
        </w:rPr>
      </w:pPr>
      <w:r w:rsidRPr="007A7AC9">
        <w:rPr>
          <w:b/>
          <w:bCs/>
          <w:lang w:val="fr-FR"/>
        </w:rPr>
        <w:t>MÉRIDIEN AMÉNAGEMENT &amp; INGÉNIERIE</w:t>
      </w:r>
    </w:p>
    <w:p w14:paraId="6457975E" w14:textId="77777777" w:rsidR="00FD5B32" w:rsidRPr="007A7AC9" w:rsidRDefault="00000000">
      <w:pPr>
        <w:spacing w:after="300"/>
        <w:jc w:val="center"/>
        <w:rPr>
          <w:lang w:val="fr-FR"/>
        </w:rPr>
      </w:pPr>
      <w:r w:rsidRPr="007A7AC9">
        <w:rPr>
          <w:lang w:val="fr-FR"/>
        </w:rPr>
        <w:t>Bâtir les repères de demain</w:t>
      </w:r>
    </w:p>
    <w:p w14:paraId="6457975F" w14:textId="77777777" w:rsidR="00FD5B32" w:rsidRPr="007A7AC9" w:rsidRDefault="00000000">
      <w:pPr>
        <w:jc w:val="center"/>
        <w:rPr>
          <w:lang w:val="fr-FR"/>
        </w:rPr>
      </w:pPr>
      <w:r w:rsidRPr="007A7AC9">
        <w:rPr>
          <w:lang w:val="fr-FR"/>
        </w:rPr>
        <w:t>Présenté à l'attention du Gouvernement de la République de Guinée</w:t>
      </w:r>
    </w:p>
    <w:p w14:paraId="64579760" w14:textId="77777777" w:rsidR="00FD5B32" w:rsidRPr="007A7AC9" w:rsidRDefault="00000000">
      <w:pPr>
        <w:jc w:val="center"/>
        <w:rPr>
          <w:lang w:val="fr-FR"/>
        </w:rPr>
      </w:pPr>
      <w:r w:rsidRPr="007A7AC9">
        <w:rPr>
          <w:lang w:val="fr-FR"/>
        </w:rPr>
        <w:t>Ministère des Travaux Publics — Gouvernorat de la Ville de Conakry</w:t>
      </w:r>
    </w:p>
    <w:p w14:paraId="64579761" w14:textId="77777777" w:rsidR="00FD5B32" w:rsidRPr="007A7AC9" w:rsidRDefault="00000000">
      <w:pPr>
        <w:spacing w:after="200"/>
        <w:jc w:val="center"/>
        <w:rPr>
          <w:lang w:val="fr-FR"/>
        </w:rPr>
      </w:pPr>
      <w:r w:rsidRPr="007A7AC9">
        <w:rPr>
          <w:lang w:val="fr-FR"/>
        </w:rPr>
        <w:t>Juillet 2026</w:t>
      </w:r>
    </w:p>
    <w:p w14:paraId="64579762" w14:textId="77777777" w:rsidR="00FD5B32" w:rsidRPr="007A7AC9" w:rsidRDefault="00000000">
      <w:pPr>
        <w:rPr>
          <w:lang w:val="fr-FR"/>
        </w:rPr>
      </w:pPr>
      <w:r w:rsidRPr="007A7AC9">
        <w:rPr>
          <w:lang w:val="fr-FR"/>
        </w:rPr>
        <w:br w:type="page"/>
      </w:r>
    </w:p>
    <w:p w14:paraId="64579763" w14:textId="77777777" w:rsidR="00FD5B32" w:rsidRPr="007A7AC9" w:rsidRDefault="00000000">
      <w:pPr>
        <w:pStyle w:val="Heading1"/>
        <w:spacing w:before="300" w:after="150"/>
        <w:rPr>
          <w:lang w:val="fr-FR"/>
        </w:rPr>
      </w:pPr>
      <w:r w:rsidRPr="007A7AC9">
        <w:rPr>
          <w:lang w:val="fr-FR"/>
        </w:rPr>
        <w:lastRenderedPageBreak/>
        <w:t>1. Contexte et justification</w:t>
      </w:r>
    </w:p>
    <w:p w14:paraId="64579764" w14:textId="77777777" w:rsidR="00FD5B32" w:rsidRPr="007A7AC9" w:rsidRDefault="00000000">
      <w:pPr>
        <w:spacing w:after="150"/>
        <w:rPr>
          <w:lang w:val="fr-FR"/>
        </w:rPr>
      </w:pPr>
      <w:r w:rsidRPr="007A7AC9">
        <w:rPr>
          <w:lang w:val="fr-FR"/>
        </w:rPr>
        <w:t xml:space="preserve">L'échangeur du Pont 8 </w:t>
      </w:r>
      <w:proofErr w:type="gramStart"/>
      <w:r w:rsidRPr="007A7AC9">
        <w:rPr>
          <w:lang w:val="fr-FR"/>
        </w:rPr>
        <w:t>Novembre</w:t>
      </w:r>
      <w:proofErr w:type="gramEnd"/>
      <w:r w:rsidRPr="007A7AC9">
        <w:rPr>
          <w:lang w:val="fr-FR"/>
        </w:rPr>
        <w:t xml:space="preserve"> constitue l'unique point de franchissement reliant la presqu'île de Kaloum — cœur institutionnel, administratif et portuaire de Conakry — au reste de l'agglomération. Chaque véhicule entrant ou sortant du centre-ville y transite obligatoirement, ce qui en fait le point de congestion le plus critique du réseau routier de la capitale.</w:t>
      </w:r>
    </w:p>
    <w:p w14:paraId="64579765" w14:textId="77777777" w:rsidR="00FD5B32" w:rsidRPr="007A7AC9" w:rsidRDefault="00000000">
      <w:pPr>
        <w:spacing w:after="150"/>
        <w:rPr>
          <w:lang w:val="fr-FR"/>
        </w:rPr>
      </w:pPr>
      <w:r w:rsidRPr="007A7AC9">
        <w:rPr>
          <w:lang w:val="fr-FR"/>
        </w:rPr>
        <w:t>Cette situation de goulet d'étranglement unique offre une opportunité rare : un point de comptage et de contrôle naturel du trafic, permettant à la fois de générer des ressources dédiées à l'entretien des infrastructures routières et de réguler les flux aux heures de pointe.</w:t>
      </w:r>
    </w:p>
    <w:p w14:paraId="64579766" w14:textId="77777777" w:rsidR="00FD5B32" w:rsidRPr="007A7AC9" w:rsidRDefault="00000000">
      <w:pPr>
        <w:spacing w:after="150"/>
        <w:rPr>
          <w:lang w:val="fr-FR"/>
        </w:rPr>
      </w:pPr>
      <w:r w:rsidRPr="007A7AC9">
        <w:rPr>
          <w:lang w:val="fr-FR"/>
        </w:rPr>
        <w:t>Le présent document propose un cadre conceptuel pour un système de péage urbain à cet emplacement, conçu pour répondre à un double objectif : financement pérenne de la voirie et gestion active de la congestion, sans pénaliser l'activité économique du centre-ville.</w:t>
      </w:r>
    </w:p>
    <w:p w14:paraId="64579767" w14:textId="77777777" w:rsidR="00FD5B32" w:rsidRPr="007A7AC9" w:rsidRDefault="00000000">
      <w:pPr>
        <w:pStyle w:val="Heading1"/>
        <w:spacing w:before="300" w:after="150"/>
        <w:rPr>
          <w:lang w:val="fr-FR"/>
        </w:rPr>
      </w:pPr>
      <w:r w:rsidRPr="007A7AC9">
        <w:rPr>
          <w:lang w:val="fr-FR"/>
        </w:rPr>
        <w:t>2. Enjeux et contraintes spécifiques du site</w:t>
      </w:r>
    </w:p>
    <w:p w14:paraId="64579768" w14:textId="77777777" w:rsidR="00FD5B32" w:rsidRPr="007A7AC9" w:rsidRDefault="00000000">
      <w:pPr>
        <w:pStyle w:val="ListParagraph"/>
        <w:numPr>
          <w:ilvl w:val="0"/>
          <w:numId w:val="2"/>
        </w:numPr>
        <w:spacing w:after="80"/>
        <w:rPr>
          <w:lang w:val="fr-FR"/>
        </w:rPr>
      </w:pPr>
      <w:r w:rsidRPr="007A7AC9">
        <w:rPr>
          <w:lang w:val="fr-FR"/>
        </w:rPr>
        <w:t>Absence d'itinéraire alternatif : Kaloum ne dispose d'aucun autre accès routier praticable, ce qui exclut tout dispositif susceptible de créer des files d'attente prolongées.</w:t>
      </w:r>
    </w:p>
    <w:p w14:paraId="64579769" w14:textId="77777777" w:rsidR="00FD5B32" w:rsidRPr="007A7AC9" w:rsidRDefault="00000000">
      <w:pPr>
        <w:pStyle w:val="ListParagraph"/>
        <w:numPr>
          <w:ilvl w:val="0"/>
          <w:numId w:val="2"/>
        </w:numPr>
        <w:spacing w:after="80"/>
        <w:rPr>
          <w:lang w:val="fr-FR"/>
        </w:rPr>
      </w:pPr>
      <w:r w:rsidRPr="007A7AC9">
        <w:rPr>
          <w:lang w:val="fr-FR"/>
        </w:rPr>
        <w:t>Volume et nature du trafic : forte proportion de taxis collectifs et de motos-taxis, acteurs économiques informels sensibles à toute charge tarifaire supplémentaire.</w:t>
      </w:r>
    </w:p>
    <w:p w14:paraId="6457976A" w14:textId="77777777" w:rsidR="00FD5B32" w:rsidRPr="007A7AC9" w:rsidRDefault="00000000">
      <w:pPr>
        <w:pStyle w:val="ListParagraph"/>
        <w:numPr>
          <w:ilvl w:val="0"/>
          <w:numId w:val="2"/>
        </w:numPr>
        <w:spacing w:after="80"/>
        <w:rPr>
          <w:lang w:val="fr-FR"/>
        </w:rPr>
      </w:pPr>
      <w:r w:rsidRPr="007A7AC9">
        <w:rPr>
          <w:lang w:val="fr-FR"/>
        </w:rPr>
        <w:t>Charge symbolique et politique du site : lieu historiquement marqué, à traiter avec prudence dans la communication publique du projet.</w:t>
      </w:r>
    </w:p>
    <w:p w14:paraId="6457976B" w14:textId="77777777" w:rsidR="00FD5B32" w:rsidRPr="007A7AC9" w:rsidRDefault="00000000">
      <w:pPr>
        <w:pStyle w:val="ListParagraph"/>
        <w:numPr>
          <w:ilvl w:val="0"/>
          <w:numId w:val="2"/>
        </w:numPr>
        <w:spacing w:after="80"/>
        <w:rPr>
          <w:lang w:val="fr-FR"/>
        </w:rPr>
      </w:pPr>
      <w:r w:rsidRPr="007A7AC9">
        <w:rPr>
          <w:lang w:val="fr-FR"/>
        </w:rPr>
        <w:t>Nécessité d'un cadre légal clair : le péage sur un axe urbain unique requiert une base réglementaire (décret ou arrêté) et une autorité concédante identifiée.</w:t>
      </w:r>
    </w:p>
    <w:p w14:paraId="6457976C" w14:textId="77777777" w:rsidR="00FD5B32" w:rsidRPr="007A7AC9" w:rsidRDefault="00000000">
      <w:pPr>
        <w:pStyle w:val="ListParagraph"/>
        <w:numPr>
          <w:ilvl w:val="0"/>
          <w:numId w:val="2"/>
        </w:numPr>
        <w:spacing w:after="80"/>
        <w:rPr>
          <w:lang w:val="fr-FR"/>
        </w:rPr>
      </w:pPr>
      <w:r w:rsidRPr="007A7AC9">
        <w:rPr>
          <w:lang w:val="fr-FR"/>
        </w:rPr>
        <w:t>Capacité de paiement numérique : le projet doit s'appuyer sur les solutions de paiement mobile déjà largement adoptées (Orange Money, Mobile Money) plutôt que sur du cash aux barrières.</w:t>
      </w:r>
    </w:p>
    <w:p w14:paraId="6457976D" w14:textId="77777777" w:rsidR="00FD5B32" w:rsidRPr="007A7AC9" w:rsidRDefault="00000000">
      <w:pPr>
        <w:pStyle w:val="Heading1"/>
        <w:spacing w:before="300" w:after="150"/>
        <w:rPr>
          <w:lang w:val="fr-FR"/>
        </w:rPr>
      </w:pPr>
      <w:r w:rsidRPr="007A7AC9">
        <w:rPr>
          <w:lang w:val="fr-FR"/>
        </w:rPr>
        <w:t>3. Objectifs du projet</w:t>
      </w:r>
    </w:p>
    <w:p w14:paraId="6457976E" w14:textId="77777777" w:rsidR="00FD5B32" w:rsidRPr="007A7AC9" w:rsidRDefault="00000000">
      <w:pPr>
        <w:spacing w:after="150"/>
        <w:rPr>
          <w:lang w:val="fr-FR"/>
        </w:rPr>
      </w:pPr>
      <w:r w:rsidRPr="007A7AC9">
        <w:rPr>
          <w:lang w:val="fr-FR"/>
        </w:rPr>
        <w:t>Le système proposé poursuit un double objectif complémentaire :</w:t>
      </w:r>
    </w:p>
    <w:p w14:paraId="6457976F" w14:textId="77777777" w:rsidR="00FD5B32" w:rsidRPr="007A7AC9" w:rsidRDefault="00000000">
      <w:pPr>
        <w:pStyle w:val="ListParagraph"/>
        <w:numPr>
          <w:ilvl w:val="0"/>
          <w:numId w:val="2"/>
        </w:numPr>
        <w:spacing w:after="80"/>
        <w:rPr>
          <w:lang w:val="fr-FR"/>
        </w:rPr>
      </w:pPr>
      <w:r w:rsidRPr="007A7AC9">
        <w:rPr>
          <w:lang w:val="fr-FR"/>
        </w:rPr>
        <w:t>Objectif financier : générer un flux de recettes affecté en priorité à l'entretien, à la réhabilitation et à l'exploitation de la voirie de la zone de Kaloum et de ses accès.</w:t>
      </w:r>
    </w:p>
    <w:p w14:paraId="64579770" w14:textId="77777777" w:rsidR="00FD5B32" w:rsidRPr="007A7AC9" w:rsidRDefault="00000000">
      <w:pPr>
        <w:pStyle w:val="ListParagraph"/>
        <w:numPr>
          <w:ilvl w:val="0"/>
          <w:numId w:val="2"/>
        </w:numPr>
        <w:spacing w:after="80"/>
        <w:rPr>
          <w:lang w:val="fr-FR"/>
        </w:rPr>
      </w:pPr>
      <w:r w:rsidRPr="007A7AC9">
        <w:rPr>
          <w:lang w:val="fr-FR"/>
        </w:rPr>
        <w:t>Objectif de régulation : lisser la demande de trafic aux heures de pointe par une tarification différenciée, afin de réduire les temps de parcours et la congestion chronique à l'échangeur.</w:t>
      </w:r>
    </w:p>
    <w:p w14:paraId="64579771" w14:textId="77777777" w:rsidR="00FD5B32" w:rsidRPr="007A7AC9" w:rsidRDefault="00000000">
      <w:pPr>
        <w:pStyle w:val="Heading1"/>
        <w:spacing w:before="300" w:after="150"/>
        <w:rPr>
          <w:lang w:val="fr-FR"/>
        </w:rPr>
      </w:pPr>
      <w:r w:rsidRPr="007A7AC9">
        <w:rPr>
          <w:lang w:val="fr-FR"/>
        </w:rPr>
        <w:t>4. Modèle économique et tarification</w:t>
      </w:r>
    </w:p>
    <w:p w14:paraId="64579772" w14:textId="77777777" w:rsidR="00FD5B32" w:rsidRPr="007A7AC9" w:rsidRDefault="00000000">
      <w:pPr>
        <w:spacing w:after="150"/>
        <w:rPr>
          <w:lang w:val="fr-FR"/>
        </w:rPr>
      </w:pPr>
      <w:r w:rsidRPr="007A7AC9">
        <w:rPr>
          <w:lang w:val="fr-FR"/>
        </w:rPr>
        <w:t>Une tarification différenciée par créneau horaire et par catégorie d'usager est recommandée, afin de concilier recouvrement de recettes et effet dissuasif aux heures de pointe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26"/>
      </w:tblGrid>
      <w:tr w:rsidR="00FD5B32" w14:paraId="64579777" w14:textId="77777777">
        <w:tblPrEx>
          <w:tblCellMar>
            <w:top w:w="0" w:type="dxa"/>
            <w:bottom w:w="0" w:type="dxa"/>
          </w:tblCellMar>
        </w:tblPrEx>
        <w:tc>
          <w:tcPr>
            <w:tcW w:w="2600" w:type="dxa"/>
            <w:shd w:val="clear" w:color="auto" w:fill="F1EFE8"/>
          </w:tcPr>
          <w:p w14:paraId="64579773" w14:textId="77777777" w:rsidR="00FD5B32" w:rsidRDefault="00000000">
            <w:proofErr w:type="spellStart"/>
            <w:r>
              <w:rPr>
                <w:b/>
                <w:bCs/>
              </w:rPr>
              <w:t>Catégorie</w:t>
            </w:r>
            <w:proofErr w:type="spellEnd"/>
            <w:r>
              <w:rPr>
                <w:b/>
                <w:bCs/>
              </w:rPr>
              <w:t xml:space="preserve"> </w:t>
            </w:r>
            <w:proofErr w:type="spellStart"/>
            <w:r>
              <w:rPr>
                <w:b/>
                <w:bCs/>
              </w:rPr>
              <w:t>d'usager</w:t>
            </w:r>
            <w:proofErr w:type="spellEnd"/>
          </w:p>
        </w:tc>
        <w:tc>
          <w:tcPr>
            <w:tcW w:w="2100" w:type="dxa"/>
            <w:shd w:val="clear" w:color="auto" w:fill="F1EFE8"/>
          </w:tcPr>
          <w:p w14:paraId="64579774" w14:textId="77777777" w:rsidR="00FD5B32" w:rsidRDefault="00000000">
            <w:proofErr w:type="spellStart"/>
            <w:r>
              <w:rPr>
                <w:b/>
                <w:bCs/>
              </w:rPr>
              <w:t>Heures</w:t>
            </w:r>
            <w:proofErr w:type="spellEnd"/>
            <w:r>
              <w:rPr>
                <w:b/>
                <w:bCs/>
              </w:rPr>
              <w:t xml:space="preserve"> de pointe</w:t>
            </w:r>
          </w:p>
        </w:tc>
        <w:tc>
          <w:tcPr>
            <w:tcW w:w="2100" w:type="dxa"/>
            <w:shd w:val="clear" w:color="auto" w:fill="F1EFE8"/>
          </w:tcPr>
          <w:p w14:paraId="64579775" w14:textId="77777777" w:rsidR="00FD5B32" w:rsidRDefault="00000000">
            <w:proofErr w:type="spellStart"/>
            <w:r>
              <w:rPr>
                <w:b/>
                <w:bCs/>
              </w:rPr>
              <w:t>Heures</w:t>
            </w:r>
            <w:proofErr w:type="spellEnd"/>
            <w:r>
              <w:rPr>
                <w:b/>
                <w:bCs/>
              </w:rPr>
              <w:t xml:space="preserve"> </w:t>
            </w:r>
            <w:proofErr w:type="spellStart"/>
            <w:r>
              <w:rPr>
                <w:b/>
                <w:bCs/>
              </w:rPr>
              <w:t>creuses</w:t>
            </w:r>
            <w:proofErr w:type="spellEnd"/>
          </w:p>
        </w:tc>
        <w:tc>
          <w:tcPr>
            <w:tcW w:w="2226" w:type="dxa"/>
            <w:shd w:val="clear" w:color="auto" w:fill="F1EFE8"/>
          </w:tcPr>
          <w:p w14:paraId="64579776" w14:textId="77777777" w:rsidR="00FD5B32" w:rsidRDefault="00000000">
            <w:r>
              <w:rPr>
                <w:b/>
                <w:bCs/>
              </w:rPr>
              <w:t>Observations</w:t>
            </w:r>
          </w:p>
        </w:tc>
      </w:tr>
      <w:tr w:rsidR="00FD5B32" w14:paraId="6457977C" w14:textId="77777777">
        <w:tblPrEx>
          <w:tblCellMar>
            <w:top w:w="0" w:type="dxa"/>
            <w:bottom w:w="0" w:type="dxa"/>
          </w:tblCellMar>
        </w:tblPrEx>
        <w:tc>
          <w:tcPr>
            <w:tcW w:w="2600" w:type="dxa"/>
          </w:tcPr>
          <w:p w14:paraId="64579778" w14:textId="77777777" w:rsidR="00FD5B32" w:rsidRDefault="00000000">
            <w:proofErr w:type="spellStart"/>
            <w:r>
              <w:t>Véhicules</w:t>
            </w:r>
            <w:proofErr w:type="spellEnd"/>
            <w:r>
              <w:t xml:space="preserve"> </w:t>
            </w:r>
            <w:proofErr w:type="spellStart"/>
            <w:r>
              <w:t>particuliers</w:t>
            </w:r>
            <w:proofErr w:type="spellEnd"/>
          </w:p>
        </w:tc>
        <w:tc>
          <w:tcPr>
            <w:tcW w:w="2100" w:type="dxa"/>
          </w:tcPr>
          <w:p w14:paraId="64579779" w14:textId="77777777" w:rsidR="00FD5B32" w:rsidRDefault="00000000">
            <w:r>
              <w:t>Tarif plein</w:t>
            </w:r>
          </w:p>
        </w:tc>
        <w:tc>
          <w:tcPr>
            <w:tcW w:w="2100" w:type="dxa"/>
          </w:tcPr>
          <w:p w14:paraId="6457977A" w14:textId="77777777" w:rsidR="00FD5B32" w:rsidRDefault="00000000">
            <w:r>
              <w:t xml:space="preserve">Tarif </w:t>
            </w:r>
            <w:proofErr w:type="spellStart"/>
            <w:r>
              <w:t>réduit</w:t>
            </w:r>
            <w:proofErr w:type="spellEnd"/>
          </w:p>
        </w:tc>
        <w:tc>
          <w:tcPr>
            <w:tcW w:w="2226" w:type="dxa"/>
          </w:tcPr>
          <w:p w14:paraId="6457977B" w14:textId="77777777" w:rsidR="00FD5B32" w:rsidRDefault="00000000">
            <w:r>
              <w:t xml:space="preserve">Abonnement </w:t>
            </w:r>
            <w:proofErr w:type="spellStart"/>
            <w:r>
              <w:t>mensuel</w:t>
            </w:r>
            <w:proofErr w:type="spellEnd"/>
            <w:r>
              <w:t xml:space="preserve"> possible</w:t>
            </w:r>
          </w:p>
        </w:tc>
      </w:tr>
      <w:tr w:rsidR="00FD5B32" w:rsidRPr="007A7AC9" w14:paraId="64579781" w14:textId="77777777">
        <w:tblPrEx>
          <w:tblCellMar>
            <w:top w:w="0" w:type="dxa"/>
            <w:bottom w:w="0" w:type="dxa"/>
          </w:tblCellMar>
        </w:tblPrEx>
        <w:tc>
          <w:tcPr>
            <w:tcW w:w="2600" w:type="dxa"/>
          </w:tcPr>
          <w:p w14:paraId="6457977D" w14:textId="77777777" w:rsidR="00FD5B32" w:rsidRDefault="00000000">
            <w:r>
              <w:t xml:space="preserve">Taxis </w:t>
            </w:r>
            <w:proofErr w:type="spellStart"/>
            <w:r>
              <w:t>collectifs</w:t>
            </w:r>
            <w:proofErr w:type="spellEnd"/>
            <w:r>
              <w:t xml:space="preserve"> / motos-taxis</w:t>
            </w:r>
          </w:p>
        </w:tc>
        <w:tc>
          <w:tcPr>
            <w:tcW w:w="2100" w:type="dxa"/>
          </w:tcPr>
          <w:p w14:paraId="6457977E" w14:textId="77777777" w:rsidR="00FD5B32" w:rsidRDefault="00000000">
            <w:r>
              <w:t xml:space="preserve">Tarif </w:t>
            </w:r>
            <w:proofErr w:type="spellStart"/>
            <w:r>
              <w:t>préférentiel</w:t>
            </w:r>
            <w:proofErr w:type="spellEnd"/>
          </w:p>
        </w:tc>
        <w:tc>
          <w:tcPr>
            <w:tcW w:w="2100" w:type="dxa"/>
          </w:tcPr>
          <w:p w14:paraId="6457977F" w14:textId="77777777" w:rsidR="00FD5B32" w:rsidRDefault="00000000">
            <w:r>
              <w:t>Tarif minimal</w:t>
            </w:r>
          </w:p>
        </w:tc>
        <w:tc>
          <w:tcPr>
            <w:tcW w:w="2226" w:type="dxa"/>
          </w:tcPr>
          <w:p w14:paraId="64579780" w14:textId="77777777" w:rsidR="00FD5B32" w:rsidRPr="007A7AC9" w:rsidRDefault="00000000">
            <w:pPr>
              <w:rPr>
                <w:lang w:val="fr-FR"/>
              </w:rPr>
            </w:pPr>
            <w:r w:rsidRPr="007A7AC9">
              <w:rPr>
                <w:lang w:val="fr-FR"/>
              </w:rPr>
              <w:t>Forfait mensuel dédié à étudier</w:t>
            </w:r>
          </w:p>
        </w:tc>
      </w:tr>
      <w:tr w:rsidR="00FD5B32" w:rsidRPr="007A7AC9" w14:paraId="64579786" w14:textId="77777777">
        <w:tblPrEx>
          <w:tblCellMar>
            <w:top w:w="0" w:type="dxa"/>
            <w:bottom w:w="0" w:type="dxa"/>
          </w:tblCellMar>
        </w:tblPrEx>
        <w:tc>
          <w:tcPr>
            <w:tcW w:w="2600" w:type="dxa"/>
          </w:tcPr>
          <w:p w14:paraId="64579782" w14:textId="77777777" w:rsidR="00FD5B32" w:rsidRDefault="00000000">
            <w:proofErr w:type="spellStart"/>
            <w:r>
              <w:t>Poids</w:t>
            </w:r>
            <w:proofErr w:type="spellEnd"/>
            <w:r>
              <w:t xml:space="preserve"> </w:t>
            </w:r>
            <w:proofErr w:type="spellStart"/>
            <w:r>
              <w:t>lourds</w:t>
            </w:r>
            <w:proofErr w:type="spellEnd"/>
            <w:r>
              <w:t xml:space="preserve"> / </w:t>
            </w:r>
            <w:proofErr w:type="spellStart"/>
            <w:r>
              <w:t>véhicules</w:t>
            </w:r>
            <w:proofErr w:type="spellEnd"/>
            <w:r>
              <w:t xml:space="preserve"> </w:t>
            </w:r>
            <w:proofErr w:type="spellStart"/>
            <w:r>
              <w:t>commerciaux</w:t>
            </w:r>
            <w:proofErr w:type="spellEnd"/>
          </w:p>
        </w:tc>
        <w:tc>
          <w:tcPr>
            <w:tcW w:w="2100" w:type="dxa"/>
          </w:tcPr>
          <w:p w14:paraId="64579783" w14:textId="77777777" w:rsidR="00FD5B32" w:rsidRDefault="00000000">
            <w:r>
              <w:t xml:space="preserve">Tarif </w:t>
            </w:r>
            <w:proofErr w:type="spellStart"/>
            <w:r>
              <w:t>majoré</w:t>
            </w:r>
            <w:proofErr w:type="spellEnd"/>
          </w:p>
        </w:tc>
        <w:tc>
          <w:tcPr>
            <w:tcW w:w="2100" w:type="dxa"/>
          </w:tcPr>
          <w:p w14:paraId="64579784" w14:textId="77777777" w:rsidR="00FD5B32" w:rsidRDefault="00000000">
            <w:r>
              <w:t>Tarif standard</w:t>
            </w:r>
          </w:p>
        </w:tc>
        <w:tc>
          <w:tcPr>
            <w:tcW w:w="2226" w:type="dxa"/>
          </w:tcPr>
          <w:p w14:paraId="64579785" w14:textId="77777777" w:rsidR="00FD5B32" w:rsidRPr="007A7AC9" w:rsidRDefault="00000000">
            <w:pPr>
              <w:rPr>
                <w:lang w:val="fr-FR"/>
              </w:rPr>
            </w:pPr>
            <w:r w:rsidRPr="007A7AC9">
              <w:rPr>
                <w:lang w:val="fr-FR"/>
              </w:rPr>
              <w:t>Contribution accrue à l'entretien de la chaussée</w:t>
            </w:r>
          </w:p>
        </w:tc>
      </w:tr>
      <w:tr w:rsidR="00FD5B32" w14:paraId="6457978B" w14:textId="77777777">
        <w:tblPrEx>
          <w:tblCellMar>
            <w:top w:w="0" w:type="dxa"/>
            <w:bottom w:w="0" w:type="dxa"/>
          </w:tblCellMar>
        </w:tblPrEx>
        <w:tc>
          <w:tcPr>
            <w:tcW w:w="2600" w:type="dxa"/>
          </w:tcPr>
          <w:p w14:paraId="64579787" w14:textId="77777777" w:rsidR="00FD5B32" w:rsidRPr="007A7AC9" w:rsidRDefault="00000000">
            <w:pPr>
              <w:rPr>
                <w:lang w:val="fr-FR"/>
              </w:rPr>
            </w:pPr>
            <w:r w:rsidRPr="007A7AC9">
              <w:rPr>
                <w:lang w:val="fr-FR"/>
              </w:rPr>
              <w:t>Transport en commun / urgences / secours</w:t>
            </w:r>
          </w:p>
        </w:tc>
        <w:tc>
          <w:tcPr>
            <w:tcW w:w="2100" w:type="dxa"/>
          </w:tcPr>
          <w:p w14:paraId="64579788" w14:textId="77777777" w:rsidR="00FD5B32" w:rsidRDefault="00000000">
            <w:proofErr w:type="spellStart"/>
            <w:r>
              <w:t>Exempté</w:t>
            </w:r>
            <w:proofErr w:type="spellEnd"/>
          </w:p>
        </w:tc>
        <w:tc>
          <w:tcPr>
            <w:tcW w:w="2100" w:type="dxa"/>
          </w:tcPr>
          <w:p w14:paraId="64579789" w14:textId="77777777" w:rsidR="00FD5B32" w:rsidRDefault="00000000">
            <w:proofErr w:type="spellStart"/>
            <w:r>
              <w:t>Exempté</w:t>
            </w:r>
            <w:proofErr w:type="spellEnd"/>
          </w:p>
        </w:tc>
        <w:tc>
          <w:tcPr>
            <w:tcW w:w="2226" w:type="dxa"/>
          </w:tcPr>
          <w:p w14:paraId="6457978A" w14:textId="77777777" w:rsidR="00FD5B32" w:rsidRDefault="00000000">
            <w:proofErr w:type="spellStart"/>
            <w:r>
              <w:t>Aucune</w:t>
            </w:r>
            <w:proofErr w:type="spellEnd"/>
            <w:r>
              <w:t xml:space="preserve"> charge</w:t>
            </w:r>
          </w:p>
        </w:tc>
      </w:tr>
    </w:tbl>
    <w:p w14:paraId="6457978C" w14:textId="77777777" w:rsidR="00FD5B32" w:rsidRPr="007A7AC9" w:rsidRDefault="00000000">
      <w:pPr>
        <w:spacing w:after="150"/>
        <w:rPr>
          <w:lang w:val="fr-FR"/>
        </w:rPr>
      </w:pPr>
      <w:r w:rsidRPr="007A7AC9">
        <w:rPr>
          <w:lang w:val="fr-FR"/>
        </w:rPr>
        <w:t>Les recettes devraient alimenter un fonds dédié et faire l'objet d'un rapport public périodique, afin d'asseoir la légitimité du dispositif auprès des usagers.</w:t>
      </w:r>
    </w:p>
    <w:p w14:paraId="6457978D" w14:textId="77777777" w:rsidR="00FD5B32" w:rsidRPr="007A7AC9" w:rsidRDefault="00000000">
      <w:pPr>
        <w:pStyle w:val="Heading1"/>
        <w:spacing w:before="300" w:after="150"/>
        <w:rPr>
          <w:lang w:val="fr-FR"/>
        </w:rPr>
      </w:pPr>
      <w:r w:rsidRPr="007A7AC9">
        <w:rPr>
          <w:lang w:val="fr-FR"/>
        </w:rPr>
        <w:t>5. Choix technologique : péage en flux libre</w:t>
      </w:r>
    </w:p>
    <w:p w14:paraId="6457978E" w14:textId="77777777" w:rsidR="00FD5B32" w:rsidRPr="007A7AC9" w:rsidRDefault="00000000">
      <w:pPr>
        <w:spacing w:after="150"/>
        <w:rPr>
          <w:lang w:val="fr-FR"/>
        </w:rPr>
      </w:pPr>
      <w:r w:rsidRPr="007A7AC9">
        <w:rPr>
          <w:lang w:val="fr-FR"/>
        </w:rPr>
        <w:lastRenderedPageBreak/>
        <w:t xml:space="preserve">Compte tenu de l'absence d'itinéraire de contournement, toute barrière physique avec arrêt est à exclure : elle provoquerait des retenues majeures dès les premières heures d'exploitation. Le dispositif recommandé est un péage en flux libre (open-road </w:t>
      </w:r>
      <w:proofErr w:type="spellStart"/>
      <w:r w:rsidRPr="007A7AC9">
        <w:rPr>
          <w:lang w:val="fr-FR"/>
        </w:rPr>
        <w:t>tolling</w:t>
      </w:r>
      <w:proofErr w:type="spellEnd"/>
      <w:r w:rsidRPr="007A7AC9">
        <w:rPr>
          <w:lang w:val="fr-FR"/>
        </w:rPr>
        <w:t>), sans arrêt ni ralentissement du trafic :</w:t>
      </w:r>
    </w:p>
    <w:p w14:paraId="6457978F" w14:textId="77777777" w:rsidR="00FD5B32" w:rsidRPr="007A7AC9" w:rsidRDefault="00000000">
      <w:pPr>
        <w:pStyle w:val="ListParagraph"/>
        <w:numPr>
          <w:ilvl w:val="0"/>
          <w:numId w:val="2"/>
        </w:numPr>
        <w:spacing w:after="80"/>
        <w:rPr>
          <w:lang w:val="fr-FR"/>
        </w:rPr>
      </w:pPr>
      <w:r w:rsidRPr="007A7AC9">
        <w:rPr>
          <w:lang w:val="fr-FR"/>
        </w:rPr>
        <w:t xml:space="preserve">Portique(s) de </w:t>
      </w:r>
      <w:proofErr w:type="gramStart"/>
      <w:r w:rsidRPr="007A7AC9">
        <w:rPr>
          <w:lang w:val="fr-FR"/>
        </w:rPr>
        <w:t>détection équipés</w:t>
      </w:r>
      <w:proofErr w:type="gramEnd"/>
      <w:r w:rsidRPr="007A7AC9">
        <w:rPr>
          <w:lang w:val="fr-FR"/>
        </w:rPr>
        <w:t xml:space="preserve"> de caméras de reconnaissance de plaques (LPR/ANPR) et de lecteurs de badges RFID pour les abonnés.</w:t>
      </w:r>
    </w:p>
    <w:p w14:paraId="64579790" w14:textId="77777777" w:rsidR="00FD5B32" w:rsidRPr="007A7AC9" w:rsidRDefault="00000000">
      <w:pPr>
        <w:pStyle w:val="ListParagraph"/>
        <w:numPr>
          <w:ilvl w:val="0"/>
          <w:numId w:val="2"/>
        </w:numPr>
        <w:spacing w:after="80"/>
        <w:rPr>
          <w:lang w:val="fr-FR"/>
        </w:rPr>
      </w:pPr>
      <w:r w:rsidRPr="007A7AC9">
        <w:rPr>
          <w:lang w:val="fr-FR"/>
        </w:rPr>
        <w:t>Comptes usagers prépayés (badge RFID rechargeable) ou paiement post-passage via plaque d'immatriculation et facturation mobile.</w:t>
      </w:r>
    </w:p>
    <w:p w14:paraId="64579791" w14:textId="77777777" w:rsidR="00FD5B32" w:rsidRPr="007A7AC9" w:rsidRDefault="00000000">
      <w:pPr>
        <w:pStyle w:val="ListParagraph"/>
        <w:numPr>
          <w:ilvl w:val="0"/>
          <w:numId w:val="2"/>
        </w:numPr>
        <w:spacing w:after="80"/>
        <w:rPr>
          <w:lang w:val="fr-FR"/>
        </w:rPr>
      </w:pPr>
      <w:r w:rsidRPr="007A7AC9">
        <w:rPr>
          <w:lang w:val="fr-FR"/>
        </w:rPr>
        <w:t>Intégration des solutions de paiement mobile déjà utilisées en Guinée (Orange Money, Mobile Money) comme canal de règlement principal.</w:t>
      </w:r>
    </w:p>
    <w:p w14:paraId="64579792" w14:textId="77777777" w:rsidR="00FD5B32" w:rsidRPr="007A7AC9" w:rsidRDefault="00000000">
      <w:pPr>
        <w:pStyle w:val="ListParagraph"/>
        <w:numPr>
          <w:ilvl w:val="0"/>
          <w:numId w:val="2"/>
        </w:numPr>
        <w:spacing w:after="80"/>
        <w:rPr>
          <w:lang w:val="fr-FR"/>
        </w:rPr>
      </w:pPr>
      <w:r w:rsidRPr="007A7AC9">
        <w:rPr>
          <w:lang w:val="fr-FR"/>
        </w:rPr>
        <w:t>Couplage possible avec la base d'identification des bâtiments et adresses du projet d'adressage de Conakry, pour faciliter le recouvrement lié aux véhicules immatriculés localement.</w:t>
      </w:r>
    </w:p>
    <w:p w14:paraId="64579793" w14:textId="77777777" w:rsidR="00FD5B32" w:rsidRPr="007A7AC9" w:rsidRDefault="00000000">
      <w:pPr>
        <w:pStyle w:val="Heading1"/>
        <w:spacing w:before="300" w:after="150"/>
        <w:rPr>
          <w:lang w:val="fr-FR"/>
        </w:rPr>
      </w:pPr>
      <w:r w:rsidRPr="007A7AC9">
        <w:rPr>
          <w:lang w:val="fr-FR"/>
        </w:rPr>
        <w:t>6. Architecture du système</w:t>
      </w:r>
    </w:p>
    <w:p w14:paraId="64579794" w14:textId="77777777" w:rsidR="00FD5B32" w:rsidRPr="007A7AC9" w:rsidRDefault="00000000">
      <w:pPr>
        <w:spacing w:after="150"/>
        <w:rPr>
          <w:lang w:val="fr-FR"/>
        </w:rPr>
      </w:pPr>
      <w:r w:rsidRPr="007A7AC9">
        <w:rPr>
          <w:lang w:val="fr-FR"/>
        </w:rPr>
        <w:t>Le système technique s'articule autour de quatre couches :</w:t>
      </w:r>
    </w:p>
    <w:p w14:paraId="64579795" w14:textId="77777777" w:rsidR="00FD5B32" w:rsidRPr="007A7AC9" w:rsidRDefault="00000000">
      <w:pPr>
        <w:pStyle w:val="ListParagraph"/>
        <w:numPr>
          <w:ilvl w:val="0"/>
          <w:numId w:val="2"/>
        </w:numPr>
        <w:spacing w:after="80"/>
        <w:rPr>
          <w:lang w:val="fr-FR"/>
        </w:rPr>
      </w:pPr>
      <w:r w:rsidRPr="007A7AC9">
        <w:rPr>
          <w:lang w:val="fr-FR"/>
        </w:rPr>
        <w:t>Couche de capture : portiques, caméras LPR, lecteurs RFID, capteurs de comptage de trafic.</w:t>
      </w:r>
    </w:p>
    <w:p w14:paraId="64579796" w14:textId="77777777" w:rsidR="00FD5B32" w:rsidRPr="007A7AC9" w:rsidRDefault="00000000">
      <w:pPr>
        <w:pStyle w:val="ListParagraph"/>
        <w:numPr>
          <w:ilvl w:val="0"/>
          <w:numId w:val="2"/>
        </w:numPr>
        <w:spacing w:after="80"/>
        <w:rPr>
          <w:lang w:val="fr-FR"/>
        </w:rPr>
      </w:pPr>
      <w:r w:rsidRPr="007A7AC9">
        <w:rPr>
          <w:lang w:val="fr-FR"/>
        </w:rPr>
        <w:t>Couche de traitement : serveur de rapprochement plaque/badge, moteur de tarification selon créneau horaire et catégorie.</w:t>
      </w:r>
    </w:p>
    <w:p w14:paraId="64579797" w14:textId="77777777" w:rsidR="00FD5B32" w:rsidRPr="007A7AC9" w:rsidRDefault="00000000">
      <w:pPr>
        <w:pStyle w:val="ListParagraph"/>
        <w:numPr>
          <w:ilvl w:val="0"/>
          <w:numId w:val="2"/>
        </w:numPr>
        <w:spacing w:after="80"/>
        <w:rPr>
          <w:lang w:val="fr-FR"/>
        </w:rPr>
      </w:pPr>
      <w:r w:rsidRPr="007A7AC9">
        <w:rPr>
          <w:lang w:val="fr-FR"/>
        </w:rPr>
        <w:t>Couche de facturation et paiement : gestion des comptes usagers, passerelle de paiement mobile, relances et gestion des impayés.</w:t>
      </w:r>
    </w:p>
    <w:p w14:paraId="64579798" w14:textId="77777777" w:rsidR="00FD5B32" w:rsidRPr="007A7AC9" w:rsidRDefault="00000000">
      <w:pPr>
        <w:pStyle w:val="ListParagraph"/>
        <w:numPr>
          <w:ilvl w:val="0"/>
          <w:numId w:val="2"/>
        </w:numPr>
        <w:spacing w:after="80"/>
        <w:rPr>
          <w:lang w:val="fr-FR"/>
        </w:rPr>
      </w:pPr>
      <w:r w:rsidRPr="007A7AC9">
        <w:rPr>
          <w:lang w:val="fr-FR"/>
        </w:rPr>
        <w:t>Couche de supervision : tableau de bord pour l'autorité concédante (trafic en temps réel, taux de recouvrement, incidents, statistiques de congestion).</w:t>
      </w:r>
    </w:p>
    <w:p w14:paraId="64579799" w14:textId="77777777" w:rsidR="00FD5B32" w:rsidRPr="007A7AC9" w:rsidRDefault="00000000">
      <w:pPr>
        <w:pStyle w:val="Heading1"/>
        <w:spacing w:before="300" w:after="150"/>
        <w:rPr>
          <w:lang w:val="fr-FR"/>
        </w:rPr>
      </w:pPr>
      <w:r w:rsidRPr="007A7AC9">
        <w:rPr>
          <w:lang w:val="fr-FR"/>
        </w:rPr>
        <w:t>7. Cadre institutionnel et juridique</w:t>
      </w:r>
    </w:p>
    <w:p w14:paraId="6457979A" w14:textId="77777777" w:rsidR="00FD5B32" w:rsidRPr="007A7AC9" w:rsidRDefault="00000000">
      <w:pPr>
        <w:spacing w:after="150"/>
        <w:rPr>
          <w:lang w:val="fr-FR"/>
        </w:rPr>
      </w:pPr>
      <w:r w:rsidRPr="007A7AC9">
        <w:rPr>
          <w:lang w:val="fr-FR"/>
        </w:rPr>
        <w:t>La mise en œuvre suppose un montage clair entre trois niveaux d'acteurs :</w:t>
      </w:r>
    </w:p>
    <w:p w14:paraId="6457979B" w14:textId="77777777" w:rsidR="00FD5B32" w:rsidRPr="007A7AC9" w:rsidRDefault="00000000">
      <w:pPr>
        <w:pStyle w:val="ListParagraph"/>
        <w:numPr>
          <w:ilvl w:val="0"/>
          <w:numId w:val="2"/>
        </w:numPr>
        <w:spacing w:after="80"/>
        <w:rPr>
          <w:lang w:val="fr-FR"/>
        </w:rPr>
      </w:pPr>
      <w:r w:rsidRPr="007A7AC9">
        <w:rPr>
          <w:lang w:val="fr-FR"/>
        </w:rPr>
        <w:t xml:space="preserve">Autorité concédante : </w:t>
      </w:r>
      <w:proofErr w:type="gramStart"/>
      <w:r w:rsidRPr="007A7AC9">
        <w:rPr>
          <w:lang w:val="fr-FR"/>
        </w:rPr>
        <w:t>Ministère</w:t>
      </w:r>
      <w:proofErr w:type="gramEnd"/>
      <w:r w:rsidRPr="007A7AC9">
        <w:rPr>
          <w:lang w:val="fr-FR"/>
        </w:rPr>
        <w:t xml:space="preserve"> des Travaux Publics et/ou autorité municipale de Kaloum, responsable du cadre réglementaire (décret ou arrêté autorisant le péage).</w:t>
      </w:r>
    </w:p>
    <w:p w14:paraId="6457979C" w14:textId="77777777" w:rsidR="00FD5B32" w:rsidRPr="007A7AC9" w:rsidRDefault="00000000">
      <w:pPr>
        <w:pStyle w:val="ListParagraph"/>
        <w:numPr>
          <w:ilvl w:val="0"/>
          <w:numId w:val="2"/>
        </w:numPr>
        <w:spacing w:after="80"/>
        <w:rPr>
          <w:lang w:val="fr-FR"/>
        </w:rPr>
      </w:pPr>
      <w:r w:rsidRPr="007A7AC9">
        <w:rPr>
          <w:lang w:val="fr-FR"/>
        </w:rPr>
        <w:t>Opérateur technique : Méridien Aménagement &amp; Ingénierie, en charge de la conception, du déploiement et, potentiellement, de l'exploitation du système dans le cadre d'un partenariat public-privé (PPP) ou d'un contrat de gestion déléguée.</w:t>
      </w:r>
    </w:p>
    <w:p w14:paraId="6457979D" w14:textId="77777777" w:rsidR="00FD5B32" w:rsidRPr="007A7AC9" w:rsidRDefault="00000000">
      <w:pPr>
        <w:pStyle w:val="ListParagraph"/>
        <w:numPr>
          <w:ilvl w:val="0"/>
          <w:numId w:val="2"/>
        </w:numPr>
        <w:spacing w:after="80"/>
        <w:rPr>
          <w:lang w:val="fr-FR"/>
        </w:rPr>
      </w:pPr>
      <w:r w:rsidRPr="007A7AC9">
        <w:rPr>
          <w:lang w:val="fr-FR"/>
        </w:rPr>
        <w:t>Organe de contrôle : structure de suivi indépendante garantissant la transparence de l'affectation des recettes.</w:t>
      </w:r>
    </w:p>
    <w:p w14:paraId="6457979E" w14:textId="77777777" w:rsidR="00FD5B32" w:rsidRDefault="00000000">
      <w:pPr>
        <w:pStyle w:val="Heading1"/>
        <w:spacing w:before="300" w:after="150"/>
      </w:pPr>
      <w:r>
        <w:t xml:space="preserve">8. </w:t>
      </w:r>
      <w:proofErr w:type="spellStart"/>
      <w:r>
        <w:t>Phasage</w:t>
      </w:r>
      <w:proofErr w:type="spellEnd"/>
      <w:r>
        <w:t xml:space="preserve"> de mise </w:t>
      </w:r>
      <w:proofErr w:type="spellStart"/>
      <w:r>
        <w:t>en</w:t>
      </w:r>
      <w:proofErr w:type="spellEnd"/>
      <w:r>
        <w:t xml:space="preserve"> </w:t>
      </w:r>
      <w:proofErr w:type="spellStart"/>
      <w:r>
        <w:t>œuvre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26"/>
        <w:gridCol w:w="1700"/>
      </w:tblGrid>
      <w:tr w:rsidR="00FD5B32" w14:paraId="645797A2" w14:textId="77777777">
        <w:tblPrEx>
          <w:tblCellMar>
            <w:top w:w="0" w:type="dxa"/>
            <w:bottom w:w="0" w:type="dxa"/>
          </w:tblCellMar>
        </w:tblPrEx>
        <w:tc>
          <w:tcPr>
            <w:tcW w:w="2000" w:type="dxa"/>
            <w:shd w:val="clear" w:color="auto" w:fill="F1EFE8"/>
          </w:tcPr>
          <w:p w14:paraId="6457979F" w14:textId="77777777" w:rsidR="00FD5B32" w:rsidRDefault="00000000">
            <w:r>
              <w:rPr>
                <w:b/>
                <w:bCs/>
              </w:rPr>
              <w:t>Phase</w:t>
            </w:r>
          </w:p>
        </w:tc>
        <w:tc>
          <w:tcPr>
            <w:tcW w:w="5326" w:type="dxa"/>
            <w:shd w:val="clear" w:color="auto" w:fill="F1EFE8"/>
          </w:tcPr>
          <w:p w14:paraId="645797A0" w14:textId="77777777" w:rsidR="00FD5B32" w:rsidRDefault="00000000">
            <w:proofErr w:type="spellStart"/>
            <w:r>
              <w:rPr>
                <w:b/>
                <w:bCs/>
              </w:rPr>
              <w:t>Contenu</w:t>
            </w:r>
            <w:proofErr w:type="spellEnd"/>
          </w:p>
        </w:tc>
        <w:tc>
          <w:tcPr>
            <w:tcW w:w="1700" w:type="dxa"/>
            <w:shd w:val="clear" w:color="auto" w:fill="F1EFE8"/>
          </w:tcPr>
          <w:p w14:paraId="645797A1" w14:textId="77777777" w:rsidR="00FD5B32" w:rsidRDefault="00000000">
            <w:r>
              <w:rPr>
                <w:b/>
                <w:bCs/>
              </w:rPr>
              <w:t>Durée indicative</w:t>
            </w:r>
          </w:p>
        </w:tc>
      </w:tr>
      <w:tr w:rsidR="00FD5B32" w14:paraId="645797A6" w14:textId="77777777">
        <w:tblPrEx>
          <w:tblCellMar>
            <w:top w:w="0" w:type="dxa"/>
            <w:bottom w:w="0" w:type="dxa"/>
          </w:tblCellMar>
        </w:tblPrEx>
        <w:tc>
          <w:tcPr>
            <w:tcW w:w="2000" w:type="dxa"/>
          </w:tcPr>
          <w:p w14:paraId="645797A3" w14:textId="77777777" w:rsidR="00FD5B32" w:rsidRDefault="00000000">
            <w:r>
              <w:t xml:space="preserve">1. Études </w:t>
            </w:r>
            <w:proofErr w:type="spellStart"/>
            <w:r>
              <w:t>préalables</w:t>
            </w:r>
            <w:proofErr w:type="spellEnd"/>
          </w:p>
        </w:tc>
        <w:tc>
          <w:tcPr>
            <w:tcW w:w="5326" w:type="dxa"/>
          </w:tcPr>
          <w:p w14:paraId="645797A4" w14:textId="77777777" w:rsidR="00FD5B32" w:rsidRPr="007A7AC9" w:rsidRDefault="00000000">
            <w:pPr>
              <w:rPr>
                <w:lang w:val="fr-FR"/>
              </w:rPr>
            </w:pPr>
            <w:r w:rsidRPr="007A7AC9">
              <w:rPr>
                <w:lang w:val="fr-FR"/>
              </w:rPr>
              <w:t>Comptages de trafic, enquête origine-destination, étude d'impact socio-économique, cadrage juridique</w:t>
            </w:r>
          </w:p>
        </w:tc>
        <w:tc>
          <w:tcPr>
            <w:tcW w:w="1700" w:type="dxa"/>
          </w:tcPr>
          <w:p w14:paraId="645797A5" w14:textId="77777777" w:rsidR="00FD5B32" w:rsidRDefault="00000000">
            <w:r>
              <w:t xml:space="preserve">2 à 3 </w:t>
            </w:r>
            <w:proofErr w:type="spellStart"/>
            <w:r>
              <w:t>mois</w:t>
            </w:r>
            <w:proofErr w:type="spellEnd"/>
          </w:p>
        </w:tc>
      </w:tr>
      <w:tr w:rsidR="00FD5B32" w14:paraId="645797AA" w14:textId="77777777">
        <w:tblPrEx>
          <w:tblCellMar>
            <w:top w:w="0" w:type="dxa"/>
            <w:bottom w:w="0" w:type="dxa"/>
          </w:tblCellMar>
        </w:tblPrEx>
        <w:tc>
          <w:tcPr>
            <w:tcW w:w="2000" w:type="dxa"/>
          </w:tcPr>
          <w:p w14:paraId="645797A7" w14:textId="77777777" w:rsidR="00FD5B32" w:rsidRDefault="00000000">
            <w:r>
              <w:t xml:space="preserve">2. Conception </w:t>
            </w:r>
            <w:proofErr w:type="spellStart"/>
            <w:r>
              <w:t>détaillée</w:t>
            </w:r>
            <w:proofErr w:type="spellEnd"/>
          </w:p>
        </w:tc>
        <w:tc>
          <w:tcPr>
            <w:tcW w:w="5326" w:type="dxa"/>
          </w:tcPr>
          <w:p w14:paraId="645797A8" w14:textId="77777777" w:rsidR="00FD5B32" w:rsidRPr="007A7AC9" w:rsidRDefault="00000000">
            <w:pPr>
              <w:rPr>
                <w:lang w:val="fr-FR"/>
              </w:rPr>
            </w:pPr>
            <w:r w:rsidRPr="007A7AC9">
              <w:rPr>
                <w:lang w:val="fr-FR"/>
              </w:rPr>
              <w:t>Dimensionnement des portiques, choix des équipements, architecture logicielle, montage financier</w:t>
            </w:r>
          </w:p>
        </w:tc>
        <w:tc>
          <w:tcPr>
            <w:tcW w:w="1700" w:type="dxa"/>
          </w:tcPr>
          <w:p w14:paraId="645797A9" w14:textId="77777777" w:rsidR="00FD5B32" w:rsidRDefault="00000000">
            <w:r>
              <w:t xml:space="preserve">2 </w:t>
            </w:r>
            <w:proofErr w:type="spellStart"/>
            <w:r>
              <w:t>mois</w:t>
            </w:r>
            <w:proofErr w:type="spellEnd"/>
          </w:p>
        </w:tc>
      </w:tr>
      <w:tr w:rsidR="00FD5B32" w14:paraId="645797AE" w14:textId="77777777">
        <w:tblPrEx>
          <w:tblCellMar>
            <w:top w:w="0" w:type="dxa"/>
            <w:bottom w:w="0" w:type="dxa"/>
          </w:tblCellMar>
        </w:tblPrEx>
        <w:tc>
          <w:tcPr>
            <w:tcW w:w="2000" w:type="dxa"/>
          </w:tcPr>
          <w:p w14:paraId="645797AB" w14:textId="77777777" w:rsidR="00FD5B32" w:rsidRDefault="00000000">
            <w:r>
              <w:t xml:space="preserve">3. Phase </w:t>
            </w:r>
            <w:proofErr w:type="spellStart"/>
            <w:r>
              <w:t>pilote</w:t>
            </w:r>
            <w:proofErr w:type="spellEnd"/>
          </w:p>
        </w:tc>
        <w:tc>
          <w:tcPr>
            <w:tcW w:w="5326" w:type="dxa"/>
          </w:tcPr>
          <w:p w14:paraId="645797AC" w14:textId="77777777" w:rsidR="00FD5B32" w:rsidRPr="007A7AC9" w:rsidRDefault="00000000">
            <w:pPr>
              <w:rPr>
                <w:lang w:val="fr-FR"/>
              </w:rPr>
            </w:pPr>
            <w:r w:rsidRPr="007A7AC9">
              <w:rPr>
                <w:lang w:val="fr-FR"/>
              </w:rPr>
              <w:t>Installation du dispositif, tests techniques, période d'exploitation gratuite avec communication publique</w:t>
            </w:r>
          </w:p>
        </w:tc>
        <w:tc>
          <w:tcPr>
            <w:tcW w:w="1700" w:type="dxa"/>
          </w:tcPr>
          <w:p w14:paraId="645797AD" w14:textId="77777777" w:rsidR="00FD5B32" w:rsidRDefault="00000000">
            <w:r>
              <w:t xml:space="preserve">2 à 3 </w:t>
            </w:r>
            <w:proofErr w:type="spellStart"/>
            <w:r>
              <w:t>mois</w:t>
            </w:r>
            <w:proofErr w:type="spellEnd"/>
          </w:p>
        </w:tc>
      </w:tr>
      <w:tr w:rsidR="00FD5B32" w14:paraId="645797B2" w14:textId="77777777">
        <w:tblPrEx>
          <w:tblCellMar>
            <w:top w:w="0" w:type="dxa"/>
            <w:bottom w:w="0" w:type="dxa"/>
          </w:tblCellMar>
        </w:tblPrEx>
        <w:tc>
          <w:tcPr>
            <w:tcW w:w="2000" w:type="dxa"/>
          </w:tcPr>
          <w:p w14:paraId="645797AF" w14:textId="77777777" w:rsidR="00FD5B32" w:rsidRDefault="00000000">
            <w:r>
              <w:t xml:space="preserve">4. Mise </w:t>
            </w:r>
            <w:proofErr w:type="spellStart"/>
            <w:r>
              <w:t>en</w:t>
            </w:r>
            <w:proofErr w:type="spellEnd"/>
            <w:r>
              <w:t xml:space="preserve"> service </w:t>
            </w:r>
            <w:proofErr w:type="spellStart"/>
            <w:r>
              <w:t>tarifée</w:t>
            </w:r>
            <w:proofErr w:type="spellEnd"/>
          </w:p>
        </w:tc>
        <w:tc>
          <w:tcPr>
            <w:tcW w:w="5326" w:type="dxa"/>
          </w:tcPr>
          <w:p w14:paraId="645797B0" w14:textId="77777777" w:rsidR="00FD5B32" w:rsidRPr="007A7AC9" w:rsidRDefault="00000000">
            <w:pPr>
              <w:rPr>
                <w:lang w:val="fr-FR"/>
              </w:rPr>
            </w:pPr>
            <w:r w:rsidRPr="007A7AC9">
              <w:rPr>
                <w:lang w:val="fr-FR"/>
              </w:rPr>
              <w:t>Introduction progressive de la tarification, période de grâce, ajustements</w:t>
            </w:r>
          </w:p>
        </w:tc>
        <w:tc>
          <w:tcPr>
            <w:tcW w:w="1700" w:type="dxa"/>
          </w:tcPr>
          <w:p w14:paraId="645797B1" w14:textId="77777777" w:rsidR="00FD5B32" w:rsidRDefault="00000000">
            <w:r>
              <w:t xml:space="preserve">1 </w:t>
            </w:r>
            <w:proofErr w:type="spellStart"/>
            <w:r>
              <w:t>mois</w:t>
            </w:r>
            <w:proofErr w:type="spellEnd"/>
            <w:r>
              <w:t xml:space="preserve"> de transition</w:t>
            </w:r>
          </w:p>
        </w:tc>
      </w:tr>
      <w:tr w:rsidR="00FD5B32" w14:paraId="645797B6" w14:textId="77777777">
        <w:tblPrEx>
          <w:tblCellMar>
            <w:top w:w="0" w:type="dxa"/>
            <w:bottom w:w="0" w:type="dxa"/>
          </w:tblCellMar>
        </w:tblPrEx>
        <w:tc>
          <w:tcPr>
            <w:tcW w:w="2000" w:type="dxa"/>
          </w:tcPr>
          <w:p w14:paraId="645797B3" w14:textId="77777777" w:rsidR="00FD5B32" w:rsidRDefault="00000000">
            <w:r>
              <w:t>5. Exploitation et extension</w:t>
            </w:r>
          </w:p>
        </w:tc>
        <w:tc>
          <w:tcPr>
            <w:tcW w:w="5326" w:type="dxa"/>
          </w:tcPr>
          <w:p w14:paraId="645797B4" w14:textId="77777777" w:rsidR="00FD5B32" w:rsidRPr="007A7AC9" w:rsidRDefault="00000000">
            <w:pPr>
              <w:rPr>
                <w:lang w:val="fr-FR"/>
              </w:rPr>
            </w:pPr>
            <w:r w:rsidRPr="007A7AC9">
              <w:rPr>
                <w:lang w:val="fr-FR"/>
              </w:rPr>
              <w:t>Montée en charge, évaluation des résultats, étude d'extension à d'autres points stratégiques</w:t>
            </w:r>
          </w:p>
        </w:tc>
        <w:tc>
          <w:tcPr>
            <w:tcW w:w="1700" w:type="dxa"/>
          </w:tcPr>
          <w:p w14:paraId="645797B5" w14:textId="77777777" w:rsidR="00FD5B32" w:rsidRDefault="00000000">
            <w:r>
              <w:t>Continu</w:t>
            </w:r>
          </w:p>
        </w:tc>
      </w:tr>
    </w:tbl>
    <w:p w14:paraId="0A755150" w14:textId="77777777" w:rsidR="007A7AC9" w:rsidRDefault="007A7AC9">
      <w:pPr>
        <w:pStyle w:val="Heading1"/>
        <w:spacing w:before="300" w:after="150"/>
      </w:pPr>
    </w:p>
    <w:p w14:paraId="5F6DC571" w14:textId="77777777" w:rsidR="007A7AC9" w:rsidRDefault="007A7AC9">
      <w:pPr>
        <w:pStyle w:val="Heading1"/>
        <w:spacing w:before="300" w:after="150"/>
      </w:pPr>
    </w:p>
    <w:p w14:paraId="645797B7" w14:textId="51BD1F7C" w:rsidR="00FD5B32" w:rsidRDefault="00000000">
      <w:pPr>
        <w:pStyle w:val="Heading1"/>
        <w:spacing w:before="300" w:after="150"/>
      </w:pPr>
      <w:r>
        <w:lastRenderedPageBreak/>
        <w:t>9. A</w:t>
      </w:r>
      <w:proofErr w:type="spellStart"/>
      <w:r>
        <w:t>nalyse</w:t>
      </w:r>
      <w:proofErr w:type="spellEnd"/>
      <w:r>
        <w:t xml:space="preserve"> des </w:t>
      </w:r>
      <w:proofErr w:type="spellStart"/>
      <w:r>
        <w:t>risques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D5B32" w14:paraId="645797BA" w14:textId="77777777">
        <w:tblPrEx>
          <w:tblCellMar>
            <w:top w:w="0" w:type="dxa"/>
            <w:bottom w:w="0" w:type="dxa"/>
          </w:tblCellMar>
        </w:tblPrEx>
        <w:tc>
          <w:tcPr>
            <w:tcW w:w="4513" w:type="dxa"/>
            <w:shd w:val="clear" w:color="auto" w:fill="F1EFE8"/>
          </w:tcPr>
          <w:p w14:paraId="645797B8" w14:textId="77777777" w:rsidR="00FD5B32" w:rsidRDefault="00000000">
            <w:r>
              <w:rPr>
                <w:b/>
                <w:bCs/>
              </w:rPr>
              <w:t>Risque</w:t>
            </w:r>
          </w:p>
        </w:tc>
        <w:tc>
          <w:tcPr>
            <w:tcW w:w="4513" w:type="dxa"/>
            <w:shd w:val="clear" w:color="auto" w:fill="F1EFE8"/>
          </w:tcPr>
          <w:p w14:paraId="645797B9" w14:textId="77777777" w:rsidR="00FD5B32" w:rsidRDefault="00000000">
            <w:proofErr w:type="spellStart"/>
            <w:r>
              <w:rPr>
                <w:b/>
                <w:bCs/>
              </w:rPr>
              <w:t>Mesure</w:t>
            </w:r>
            <w:proofErr w:type="spellEnd"/>
            <w:r>
              <w:rPr>
                <w:b/>
                <w:bCs/>
              </w:rPr>
              <w:t xml:space="preserve"> </w:t>
            </w:r>
            <w:proofErr w:type="spellStart"/>
            <w:r>
              <w:rPr>
                <w:b/>
                <w:bCs/>
              </w:rPr>
              <w:t>d'atténuation</w:t>
            </w:r>
            <w:proofErr w:type="spellEnd"/>
          </w:p>
        </w:tc>
      </w:tr>
      <w:tr w:rsidR="00FD5B32" w:rsidRPr="007A7AC9" w14:paraId="645797BD" w14:textId="77777777">
        <w:tblPrEx>
          <w:tblCellMar>
            <w:top w:w="0" w:type="dxa"/>
            <w:bottom w:w="0" w:type="dxa"/>
          </w:tblCellMar>
        </w:tblPrEx>
        <w:tc>
          <w:tcPr>
            <w:tcW w:w="4513" w:type="dxa"/>
          </w:tcPr>
          <w:p w14:paraId="645797BB" w14:textId="77777777" w:rsidR="00FD5B32" w:rsidRPr="007A7AC9" w:rsidRDefault="00000000">
            <w:pPr>
              <w:rPr>
                <w:lang w:val="fr-FR"/>
              </w:rPr>
            </w:pPr>
            <w:r w:rsidRPr="007A7AC9">
              <w:rPr>
                <w:lang w:val="fr-FR"/>
              </w:rPr>
              <w:t>Rejet social / politique du fait de la charge symbolique du site</w:t>
            </w:r>
          </w:p>
        </w:tc>
        <w:tc>
          <w:tcPr>
            <w:tcW w:w="4513" w:type="dxa"/>
          </w:tcPr>
          <w:p w14:paraId="645797BC" w14:textId="77777777" w:rsidR="00FD5B32" w:rsidRPr="007A7AC9" w:rsidRDefault="00000000">
            <w:pPr>
              <w:rPr>
                <w:lang w:val="fr-FR"/>
              </w:rPr>
            </w:pPr>
            <w:r w:rsidRPr="007A7AC9">
              <w:rPr>
                <w:lang w:val="fr-FR"/>
              </w:rPr>
              <w:t>Communication publique transparente, phase pilote gratuite, affectation visible des recettes</w:t>
            </w:r>
          </w:p>
        </w:tc>
      </w:tr>
      <w:tr w:rsidR="00FD5B32" w:rsidRPr="007A7AC9" w14:paraId="645797C0" w14:textId="77777777">
        <w:tblPrEx>
          <w:tblCellMar>
            <w:top w:w="0" w:type="dxa"/>
            <w:bottom w:w="0" w:type="dxa"/>
          </w:tblCellMar>
        </w:tblPrEx>
        <w:tc>
          <w:tcPr>
            <w:tcW w:w="4513" w:type="dxa"/>
          </w:tcPr>
          <w:p w14:paraId="645797BE" w14:textId="77777777" w:rsidR="00FD5B32" w:rsidRPr="007A7AC9" w:rsidRDefault="00000000">
            <w:pPr>
              <w:rPr>
                <w:lang w:val="fr-FR"/>
              </w:rPr>
            </w:pPr>
            <w:r w:rsidRPr="007A7AC9">
              <w:rPr>
                <w:lang w:val="fr-FR"/>
              </w:rPr>
              <w:t>Impact sur les taxis-motos et l'économie informelle</w:t>
            </w:r>
          </w:p>
        </w:tc>
        <w:tc>
          <w:tcPr>
            <w:tcW w:w="4513" w:type="dxa"/>
          </w:tcPr>
          <w:p w14:paraId="645797BF" w14:textId="77777777" w:rsidR="00FD5B32" w:rsidRPr="007A7AC9" w:rsidRDefault="00000000">
            <w:pPr>
              <w:rPr>
                <w:lang w:val="fr-FR"/>
              </w:rPr>
            </w:pPr>
            <w:r w:rsidRPr="007A7AC9">
              <w:rPr>
                <w:lang w:val="fr-FR"/>
              </w:rPr>
              <w:t>Tarification préférentielle et forfaits dédiés pour le transport artisanal</w:t>
            </w:r>
          </w:p>
        </w:tc>
      </w:tr>
      <w:tr w:rsidR="00FD5B32" w:rsidRPr="007A7AC9" w14:paraId="645797C3" w14:textId="77777777">
        <w:tblPrEx>
          <w:tblCellMar>
            <w:top w:w="0" w:type="dxa"/>
            <w:bottom w:w="0" w:type="dxa"/>
          </w:tblCellMar>
        </w:tblPrEx>
        <w:tc>
          <w:tcPr>
            <w:tcW w:w="4513" w:type="dxa"/>
          </w:tcPr>
          <w:p w14:paraId="645797C1" w14:textId="77777777" w:rsidR="00FD5B32" w:rsidRDefault="00000000">
            <w:proofErr w:type="spellStart"/>
            <w:r>
              <w:t>Contournement</w:t>
            </w:r>
            <w:proofErr w:type="spellEnd"/>
            <w:r>
              <w:t xml:space="preserve">, </w:t>
            </w:r>
            <w:proofErr w:type="spellStart"/>
            <w:r>
              <w:t>fraude</w:t>
            </w:r>
            <w:proofErr w:type="spellEnd"/>
            <w:r>
              <w:t xml:space="preserve">, plaques </w:t>
            </w:r>
            <w:proofErr w:type="spellStart"/>
            <w:r>
              <w:t>falsifiées</w:t>
            </w:r>
            <w:proofErr w:type="spellEnd"/>
          </w:p>
        </w:tc>
        <w:tc>
          <w:tcPr>
            <w:tcW w:w="4513" w:type="dxa"/>
          </w:tcPr>
          <w:p w14:paraId="645797C2" w14:textId="77777777" w:rsidR="00FD5B32" w:rsidRPr="007A7AC9" w:rsidRDefault="00000000">
            <w:pPr>
              <w:rPr>
                <w:lang w:val="fr-FR"/>
              </w:rPr>
            </w:pPr>
            <w:r w:rsidRPr="007A7AC9">
              <w:rPr>
                <w:lang w:val="fr-FR"/>
              </w:rPr>
              <w:t>Vidéosurveillance couplée à la base d'identification des véhicules, contrôle routier ponctuel</w:t>
            </w:r>
          </w:p>
        </w:tc>
      </w:tr>
      <w:tr w:rsidR="00FD5B32" w:rsidRPr="007A7AC9" w14:paraId="645797C6" w14:textId="77777777">
        <w:tblPrEx>
          <w:tblCellMar>
            <w:top w:w="0" w:type="dxa"/>
            <w:bottom w:w="0" w:type="dxa"/>
          </w:tblCellMar>
        </w:tblPrEx>
        <w:tc>
          <w:tcPr>
            <w:tcW w:w="4513" w:type="dxa"/>
          </w:tcPr>
          <w:p w14:paraId="645797C4" w14:textId="77777777" w:rsidR="00FD5B32" w:rsidRPr="007A7AC9" w:rsidRDefault="00000000">
            <w:pPr>
              <w:rPr>
                <w:lang w:val="fr-FR"/>
              </w:rPr>
            </w:pPr>
            <w:r w:rsidRPr="007A7AC9">
              <w:rPr>
                <w:lang w:val="fr-FR"/>
              </w:rPr>
              <w:t>Absence de cadre légal formel</w:t>
            </w:r>
          </w:p>
        </w:tc>
        <w:tc>
          <w:tcPr>
            <w:tcW w:w="4513" w:type="dxa"/>
          </w:tcPr>
          <w:p w14:paraId="645797C5" w14:textId="77777777" w:rsidR="00FD5B32" w:rsidRPr="007A7AC9" w:rsidRDefault="00000000">
            <w:pPr>
              <w:rPr>
                <w:lang w:val="fr-FR"/>
              </w:rPr>
            </w:pPr>
            <w:r w:rsidRPr="007A7AC9">
              <w:rPr>
                <w:lang w:val="fr-FR"/>
              </w:rPr>
              <w:t>Sécuriser un décret/arrêté avant tout déploiement matériel</w:t>
            </w:r>
          </w:p>
        </w:tc>
      </w:tr>
      <w:tr w:rsidR="00FD5B32" w:rsidRPr="007A7AC9" w14:paraId="645797C9" w14:textId="77777777">
        <w:tblPrEx>
          <w:tblCellMar>
            <w:top w:w="0" w:type="dxa"/>
            <w:bottom w:w="0" w:type="dxa"/>
          </w:tblCellMar>
        </w:tblPrEx>
        <w:tc>
          <w:tcPr>
            <w:tcW w:w="4513" w:type="dxa"/>
          </w:tcPr>
          <w:p w14:paraId="645797C7" w14:textId="77777777" w:rsidR="00FD5B32" w:rsidRPr="007A7AC9" w:rsidRDefault="00000000">
            <w:pPr>
              <w:rPr>
                <w:lang w:val="fr-FR"/>
              </w:rPr>
            </w:pPr>
            <w:r w:rsidRPr="007A7AC9">
              <w:rPr>
                <w:lang w:val="fr-FR"/>
              </w:rPr>
              <w:t>Faible taux d'adoption des comptes/badges</w:t>
            </w:r>
          </w:p>
        </w:tc>
        <w:tc>
          <w:tcPr>
            <w:tcW w:w="4513" w:type="dxa"/>
          </w:tcPr>
          <w:p w14:paraId="645797C8" w14:textId="77777777" w:rsidR="00FD5B32" w:rsidRPr="007A7AC9" w:rsidRDefault="00000000">
            <w:pPr>
              <w:rPr>
                <w:lang w:val="fr-FR"/>
              </w:rPr>
            </w:pPr>
            <w:r w:rsidRPr="007A7AC9">
              <w:rPr>
                <w:lang w:val="fr-FR"/>
              </w:rPr>
              <w:t>Paiement mobile simple sans compte préalable comme option par défaut</w:t>
            </w:r>
          </w:p>
        </w:tc>
      </w:tr>
    </w:tbl>
    <w:p w14:paraId="645797CA" w14:textId="77777777" w:rsidR="00FD5B32" w:rsidRDefault="00000000">
      <w:pPr>
        <w:pStyle w:val="Heading1"/>
        <w:spacing w:before="300" w:after="150"/>
      </w:pPr>
      <w:r>
        <w:t xml:space="preserve">10. </w:t>
      </w:r>
      <w:proofErr w:type="spellStart"/>
      <w:r>
        <w:t>Prochaines</w:t>
      </w:r>
      <w:proofErr w:type="spellEnd"/>
      <w:r>
        <w:t xml:space="preserve"> étapes </w:t>
      </w:r>
      <w:proofErr w:type="spellStart"/>
      <w:r>
        <w:t>proposées</w:t>
      </w:r>
      <w:proofErr w:type="spellEnd"/>
    </w:p>
    <w:p w14:paraId="645797CB" w14:textId="77777777" w:rsidR="00FD5B32" w:rsidRPr="007A7AC9" w:rsidRDefault="00000000">
      <w:pPr>
        <w:pStyle w:val="ListParagraph"/>
        <w:numPr>
          <w:ilvl w:val="0"/>
          <w:numId w:val="2"/>
        </w:numPr>
        <w:spacing w:after="80"/>
        <w:rPr>
          <w:lang w:val="fr-FR"/>
        </w:rPr>
      </w:pPr>
      <w:r w:rsidRPr="007A7AC9">
        <w:rPr>
          <w:lang w:val="fr-FR"/>
        </w:rPr>
        <w:t>Validation du présent cadre conceptuel par les parties prenantes de Méridien.</w:t>
      </w:r>
    </w:p>
    <w:p w14:paraId="645797CC" w14:textId="77777777" w:rsidR="00FD5B32" w:rsidRPr="007A7AC9" w:rsidRDefault="00000000">
      <w:pPr>
        <w:pStyle w:val="ListParagraph"/>
        <w:numPr>
          <w:ilvl w:val="0"/>
          <w:numId w:val="2"/>
        </w:numPr>
        <w:spacing w:after="80"/>
        <w:rPr>
          <w:lang w:val="fr-FR"/>
        </w:rPr>
      </w:pPr>
      <w:r w:rsidRPr="007A7AC9">
        <w:rPr>
          <w:lang w:val="fr-FR"/>
        </w:rPr>
        <w:t xml:space="preserve">Prise de contact avec le </w:t>
      </w:r>
      <w:proofErr w:type="gramStart"/>
      <w:r w:rsidRPr="007A7AC9">
        <w:rPr>
          <w:lang w:val="fr-FR"/>
        </w:rPr>
        <w:t>Ministère</w:t>
      </w:r>
      <w:proofErr w:type="gramEnd"/>
      <w:r w:rsidRPr="007A7AC9">
        <w:rPr>
          <w:lang w:val="fr-FR"/>
        </w:rPr>
        <w:t xml:space="preserve"> des Travaux Publics pour évaluer la faisabilité institutionnelle.</w:t>
      </w:r>
    </w:p>
    <w:p w14:paraId="645797CD" w14:textId="77777777" w:rsidR="00FD5B32" w:rsidRPr="007A7AC9" w:rsidRDefault="00000000">
      <w:pPr>
        <w:pStyle w:val="ListParagraph"/>
        <w:numPr>
          <w:ilvl w:val="0"/>
          <w:numId w:val="2"/>
        </w:numPr>
        <w:spacing w:after="80"/>
        <w:rPr>
          <w:lang w:val="fr-FR"/>
        </w:rPr>
      </w:pPr>
      <w:r w:rsidRPr="007A7AC9">
        <w:rPr>
          <w:lang w:val="fr-FR"/>
        </w:rPr>
        <w:t xml:space="preserve">Lancement d'une étude de trafic préliminaire à l'échangeur du Pont 8 </w:t>
      </w:r>
      <w:proofErr w:type="gramStart"/>
      <w:r w:rsidRPr="007A7AC9">
        <w:rPr>
          <w:lang w:val="fr-FR"/>
        </w:rPr>
        <w:t>Novembre</w:t>
      </w:r>
      <w:proofErr w:type="gramEnd"/>
      <w:r w:rsidRPr="007A7AC9">
        <w:rPr>
          <w:lang w:val="fr-FR"/>
        </w:rPr>
        <w:t>.</w:t>
      </w:r>
    </w:p>
    <w:p w14:paraId="645797CE" w14:textId="77777777" w:rsidR="00FD5B32" w:rsidRPr="007A7AC9" w:rsidRDefault="00000000">
      <w:pPr>
        <w:pStyle w:val="ListParagraph"/>
        <w:numPr>
          <w:ilvl w:val="0"/>
          <w:numId w:val="2"/>
        </w:numPr>
        <w:spacing w:after="80"/>
        <w:rPr>
          <w:lang w:val="fr-FR"/>
        </w:rPr>
      </w:pPr>
      <w:r w:rsidRPr="007A7AC9">
        <w:rPr>
          <w:lang w:val="fr-FR"/>
        </w:rPr>
        <w:t>Élaboration d'un chiffrage détaillé (équipements, déploiement, exploitation) en phase suivante.</w:t>
      </w:r>
    </w:p>
    <w:p w14:paraId="645797CF" w14:textId="77777777" w:rsidR="00FD5B32" w:rsidRPr="007A7AC9" w:rsidRDefault="00000000">
      <w:pPr>
        <w:pStyle w:val="Heading1"/>
        <w:spacing w:before="300" w:after="150"/>
        <w:rPr>
          <w:lang w:val="fr-FR"/>
        </w:rPr>
      </w:pPr>
      <w:r w:rsidRPr="007A7AC9">
        <w:rPr>
          <w:lang w:val="fr-FR"/>
        </w:rPr>
        <w:t>11. Chiffrage indicatif du dispositif technique</w:t>
      </w:r>
    </w:p>
    <w:p w14:paraId="645797D0" w14:textId="77777777" w:rsidR="00FD5B32" w:rsidRPr="007A7AC9" w:rsidRDefault="00000000">
      <w:pPr>
        <w:spacing w:after="150"/>
        <w:rPr>
          <w:lang w:val="fr-FR"/>
        </w:rPr>
      </w:pPr>
      <w:r w:rsidRPr="007A7AC9">
        <w:rPr>
          <w:lang w:val="fr-FR"/>
        </w:rPr>
        <w:t>Les montants ci-dessous sont des ordres de grandeur établis à partir de références internationales de systèmes de péage en flux libre (ANPR/RFID), pour un site à portiques multiples couvrant l'ensemble des voies de l'échangeur (entrées et sorties). Ils devront être affinés par une consultation de fournisseurs locaux et régionaux une fois l'étude de trafic réalisée.</w:t>
      </w:r>
    </w:p>
    <w:p w14:paraId="645797D1" w14:textId="77777777" w:rsidR="00FD5B32" w:rsidRDefault="00000000">
      <w:pPr>
        <w:pStyle w:val="Heading2"/>
        <w:spacing w:before="200" w:after="100"/>
      </w:pPr>
      <w:r>
        <w:t xml:space="preserve">11.1 </w:t>
      </w:r>
      <w:proofErr w:type="spellStart"/>
      <w:r>
        <w:t>Hypothèses</w:t>
      </w:r>
      <w:proofErr w:type="spellEnd"/>
      <w:r>
        <w:t xml:space="preserve"> de </w:t>
      </w:r>
      <w:proofErr w:type="spellStart"/>
      <w:r>
        <w:t>dimensionnement</w:t>
      </w:r>
      <w:proofErr w:type="spellEnd"/>
    </w:p>
    <w:p w14:paraId="645797D2" w14:textId="77777777" w:rsidR="00FD5B32" w:rsidRPr="007A7AC9" w:rsidRDefault="00000000">
      <w:pPr>
        <w:pStyle w:val="ListParagraph"/>
        <w:numPr>
          <w:ilvl w:val="0"/>
          <w:numId w:val="2"/>
        </w:numPr>
        <w:spacing w:after="80"/>
        <w:rPr>
          <w:lang w:val="fr-FR"/>
        </w:rPr>
      </w:pPr>
      <w:r w:rsidRPr="007A7AC9">
        <w:rPr>
          <w:lang w:val="fr-FR"/>
        </w:rPr>
        <w:t>2 à 3 portiques de détection pour couvrir l'ensemble des voies d'entrée/sortie de l'échangeur (selon configuration retenue à l'issue de l'étude de trafic).</w:t>
      </w:r>
    </w:p>
    <w:p w14:paraId="645797D3" w14:textId="77777777" w:rsidR="00FD5B32" w:rsidRPr="007A7AC9" w:rsidRDefault="00000000">
      <w:pPr>
        <w:pStyle w:val="ListParagraph"/>
        <w:numPr>
          <w:ilvl w:val="0"/>
          <w:numId w:val="2"/>
        </w:numPr>
        <w:spacing w:after="80"/>
        <w:rPr>
          <w:lang w:val="fr-FR"/>
        </w:rPr>
      </w:pPr>
      <w:r w:rsidRPr="007A7AC9">
        <w:rPr>
          <w:lang w:val="fr-FR"/>
        </w:rPr>
        <w:t>Système en flux libre : caméras ANPR + lecteurs RFID, sans barrière physique.</w:t>
      </w:r>
    </w:p>
    <w:p w14:paraId="645797D4" w14:textId="77777777" w:rsidR="00FD5B32" w:rsidRPr="007A7AC9" w:rsidRDefault="00000000">
      <w:pPr>
        <w:pStyle w:val="ListParagraph"/>
        <w:numPr>
          <w:ilvl w:val="0"/>
          <w:numId w:val="2"/>
        </w:numPr>
        <w:spacing w:after="80"/>
        <w:rPr>
          <w:lang w:val="fr-FR"/>
        </w:rPr>
      </w:pPr>
      <w:r w:rsidRPr="007A7AC9">
        <w:rPr>
          <w:lang w:val="fr-FR"/>
        </w:rPr>
        <w:t>Back-office et plateforme de facturation avec intégration au paiement mobile local (Orange Money, Mobile Money).</w:t>
      </w:r>
    </w:p>
    <w:p w14:paraId="645797D5" w14:textId="77777777" w:rsidR="00FD5B32" w:rsidRDefault="00000000">
      <w:pPr>
        <w:pStyle w:val="Heading2"/>
        <w:spacing w:before="200" w:after="100"/>
      </w:pPr>
      <w:r>
        <w:t>11.2 Investissement initial (CAPEX)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26"/>
        <w:gridCol w:w="2000"/>
      </w:tblGrid>
      <w:tr w:rsidR="00FD5B32" w14:paraId="645797D9" w14:textId="77777777">
        <w:tblPrEx>
          <w:tblCellMar>
            <w:top w:w="0" w:type="dxa"/>
            <w:bottom w:w="0" w:type="dxa"/>
          </w:tblCellMar>
        </w:tblPrEx>
        <w:tc>
          <w:tcPr>
            <w:tcW w:w="2200" w:type="dxa"/>
            <w:shd w:val="clear" w:color="auto" w:fill="F1EFE8"/>
          </w:tcPr>
          <w:p w14:paraId="645797D6" w14:textId="77777777" w:rsidR="00FD5B32" w:rsidRDefault="00000000">
            <w:r>
              <w:rPr>
                <w:b/>
                <w:bCs/>
              </w:rPr>
              <w:t>Poste</w:t>
            </w:r>
          </w:p>
        </w:tc>
        <w:tc>
          <w:tcPr>
            <w:tcW w:w="4826" w:type="dxa"/>
            <w:shd w:val="clear" w:color="auto" w:fill="F1EFE8"/>
          </w:tcPr>
          <w:p w14:paraId="645797D7" w14:textId="77777777" w:rsidR="00FD5B32" w:rsidRDefault="00000000">
            <w:proofErr w:type="spellStart"/>
            <w:r>
              <w:rPr>
                <w:b/>
                <w:bCs/>
              </w:rPr>
              <w:t>Contenu</w:t>
            </w:r>
            <w:proofErr w:type="spellEnd"/>
          </w:p>
        </w:tc>
        <w:tc>
          <w:tcPr>
            <w:tcW w:w="2000" w:type="dxa"/>
            <w:shd w:val="clear" w:color="auto" w:fill="F1EFE8"/>
          </w:tcPr>
          <w:p w14:paraId="645797D8" w14:textId="77777777" w:rsidR="00FD5B32" w:rsidRDefault="00000000">
            <w:r>
              <w:rPr>
                <w:b/>
                <w:bCs/>
              </w:rPr>
              <w:t>Fourchette (USD)</w:t>
            </w:r>
          </w:p>
        </w:tc>
      </w:tr>
      <w:tr w:rsidR="00FD5B32" w14:paraId="645797DD" w14:textId="77777777">
        <w:tblPrEx>
          <w:tblCellMar>
            <w:top w:w="0" w:type="dxa"/>
            <w:bottom w:w="0" w:type="dxa"/>
          </w:tblCellMar>
        </w:tblPrEx>
        <w:tc>
          <w:tcPr>
            <w:tcW w:w="2200" w:type="dxa"/>
          </w:tcPr>
          <w:p w14:paraId="645797DA" w14:textId="77777777" w:rsidR="00FD5B32" w:rsidRDefault="00000000">
            <w:r>
              <w:t xml:space="preserve">Études et </w:t>
            </w:r>
            <w:proofErr w:type="spellStart"/>
            <w:r>
              <w:t>ingénierie</w:t>
            </w:r>
            <w:proofErr w:type="spellEnd"/>
          </w:p>
        </w:tc>
        <w:tc>
          <w:tcPr>
            <w:tcW w:w="4826" w:type="dxa"/>
          </w:tcPr>
          <w:p w14:paraId="645797DB" w14:textId="77777777" w:rsidR="00FD5B32" w:rsidRPr="007A7AC9" w:rsidRDefault="00000000">
            <w:pPr>
              <w:rPr>
                <w:lang w:val="fr-FR"/>
              </w:rPr>
            </w:pPr>
            <w:r w:rsidRPr="007A7AC9">
              <w:rPr>
                <w:lang w:val="fr-FR"/>
              </w:rPr>
              <w:t>Étude de trafic, dimensionnement, montage juridique/institutionnel</w:t>
            </w:r>
          </w:p>
        </w:tc>
        <w:tc>
          <w:tcPr>
            <w:tcW w:w="2000" w:type="dxa"/>
          </w:tcPr>
          <w:p w14:paraId="645797DC" w14:textId="77777777" w:rsidR="00FD5B32" w:rsidRDefault="00000000">
            <w:r>
              <w:t>40 000 – 60 000</w:t>
            </w:r>
          </w:p>
        </w:tc>
      </w:tr>
      <w:tr w:rsidR="00FD5B32" w14:paraId="645797E1" w14:textId="77777777">
        <w:tblPrEx>
          <w:tblCellMar>
            <w:top w:w="0" w:type="dxa"/>
            <w:bottom w:w="0" w:type="dxa"/>
          </w:tblCellMar>
        </w:tblPrEx>
        <w:tc>
          <w:tcPr>
            <w:tcW w:w="2200" w:type="dxa"/>
          </w:tcPr>
          <w:p w14:paraId="645797DE" w14:textId="77777777" w:rsidR="00FD5B32" w:rsidRDefault="00000000">
            <w:r>
              <w:t xml:space="preserve">Génie civil et </w:t>
            </w:r>
            <w:proofErr w:type="spellStart"/>
            <w:r>
              <w:t>portiques</w:t>
            </w:r>
            <w:proofErr w:type="spellEnd"/>
          </w:p>
        </w:tc>
        <w:tc>
          <w:tcPr>
            <w:tcW w:w="4826" w:type="dxa"/>
          </w:tcPr>
          <w:p w14:paraId="645797DF" w14:textId="77777777" w:rsidR="00FD5B32" w:rsidRPr="007A7AC9" w:rsidRDefault="00000000">
            <w:pPr>
              <w:rPr>
                <w:lang w:val="fr-FR"/>
              </w:rPr>
            </w:pPr>
            <w:r w:rsidRPr="007A7AC9">
              <w:rPr>
                <w:lang w:val="fr-FR"/>
              </w:rPr>
              <w:t>Structures, fondations, câblage, alimentation électrique (2-3 portiques)</w:t>
            </w:r>
          </w:p>
        </w:tc>
        <w:tc>
          <w:tcPr>
            <w:tcW w:w="2000" w:type="dxa"/>
          </w:tcPr>
          <w:p w14:paraId="645797E0" w14:textId="77777777" w:rsidR="00FD5B32" w:rsidRDefault="00000000">
            <w:r>
              <w:t>150 000 – 250 000</w:t>
            </w:r>
          </w:p>
        </w:tc>
      </w:tr>
      <w:tr w:rsidR="00FD5B32" w14:paraId="645797E5" w14:textId="77777777">
        <w:tblPrEx>
          <w:tblCellMar>
            <w:top w:w="0" w:type="dxa"/>
            <w:bottom w:w="0" w:type="dxa"/>
          </w:tblCellMar>
        </w:tblPrEx>
        <w:tc>
          <w:tcPr>
            <w:tcW w:w="2200" w:type="dxa"/>
          </w:tcPr>
          <w:p w14:paraId="645797E2" w14:textId="77777777" w:rsidR="00FD5B32" w:rsidRDefault="00000000">
            <w:proofErr w:type="spellStart"/>
            <w:r>
              <w:t>Équipements</w:t>
            </w:r>
            <w:proofErr w:type="spellEnd"/>
            <w:r>
              <w:t xml:space="preserve"> de </w:t>
            </w:r>
            <w:proofErr w:type="spellStart"/>
            <w:r>
              <w:t>détection</w:t>
            </w:r>
            <w:proofErr w:type="spellEnd"/>
          </w:p>
        </w:tc>
        <w:tc>
          <w:tcPr>
            <w:tcW w:w="4826" w:type="dxa"/>
          </w:tcPr>
          <w:p w14:paraId="645797E3" w14:textId="77777777" w:rsidR="00FD5B32" w:rsidRPr="007A7AC9" w:rsidRDefault="00000000">
            <w:pPr>
              <w:rPr>
                <w:lang w:val="fr-FR"/>
              </w:rPr>
            </w:pPr>
            <w:r w:rsidRPr="007A7AC9">
              <w:rPr>
                <w:lang w:val="fr-FR"/>
              </w:rPr>
              <w:t>Caméras ANPR/LPR, lecteurs RFID, capteurs de comptage et classification</w:t>
            </w:r>
          </w:p>
        </w:tc>
        <w:tc>
          <w:tcPr>
            <w:tcW w:w="2000" w:type="dxa"/>
          </w:tcPr>
          <w:p w14:paraId="645797E4" w14:textId="77777777" w:rsidR="00FD5B32" w:rsidRDefault="00000000">
            <w:r>
              <w:t>80 000 – 150 000</w:t>
            </w:r>
          </w:p>
        </w:tc>
      </w:tr>
      <w:tr w:rsidR="00FD5B32" w14:paraId="645797E9" w14:textId="77777777">
        <w:tblPrEx>
          <w:tblCellMar>
            <w:top w:w="0" w:type="dxa"/>
            <w:bottom w:w="0" w:type="dxa"/>
          </w:tblCellMar>
        </w:tblPrEx>
        <w:tc>
          <w:tcPr>
            <w:tcW w:w="2200" w:type="dxa"/>
          </w:tcPr>
          <w:p w14:paraId="645797E6" w14:textId="77777777" w:rsidR="00FD5B32" w:rsidRDefault="00000000">
            <w:r>
              <w:t xml:space="preserve">Back-office et </w:t>
            </w:r>
            <w:proofErr w:type="spellStart"/>
            <w:r>
              <w:t>plateforme</w:t>
            </w:r>
            <w:proofErr w:type="spellEnd"/>
          </w:p>
        </w:tc>
        <w:tc>
          <w:tcPr>
            <w:tcW w:w="4826" w:type="dxa"/>
          </w:tcPr>
          <w:p w14:paraId="645797E7" w14:textId="77777777" w:rsidR="00FD5B32" w:rsidRPr="007A7AC9" w:rsidRDefault="00000000">
            <w:pPr>
              <w:rPr>
                <w:lang w:val="fr-FR"/>
              </w:rPr>
            </w:pPr>
            <w:r w:rsidRPr="007A7AC9">
              <w:rPr>
                <w:lang w:val="fr-FR"/>
              </w:rPr>
              <w:t>Développement/licence, moteur de tarification, gestion des comptes</w:t>
            </w:r>
          </w:p>
        </w:tc>
        <w:tc>
          <w:tcPr>
            <w:tcW w:w="2000" w:type="dxa"/>
          </w:tcPr>
          <w:p w14:paraId="645797E8" w14:textId="77777777" w:rsidR="00FD5B32" w:rsidRDefault="00000000">
            <w:r>
              <w:t>100 000 – 180 000</w:t>
            </w:r>
          </w:p>
        </w:tc>
      </w:tr>
      <w:tr w:rsidR="00FD5B32" w14:paraId="645797ED" w14:textId="77777777">
        <w:tblPrEx>
          <w:tblCellMar>
            <w:top w:w="0" w:type="dxa"/>
            <w:bottom w:w="0" w:type="dxa"/>
          </w:tblCellMar>
        </w:tblPrEx>
        <w:tc>
          <w:tcPr>
            <w:tcW w:w="2200" w:type="dxa"/>
          </w:tcPr>
          <w:p w14:paraId="645797EA" w14:textId="77777777" w:rsidR="00FD5B32" w:rsidRDefault="00000000">
            <w:proofErr w:type="spellStart"/>
            <w:r>
              <w:t>Intégration</w:t>
            </w:r>
            <w:proofErr w:type="spellEnd"/>
            <w:r>
              <w:t xml:space="preserve"> </w:t>
            </w:r>
            <w:proofErr w:type="spellStart"/>
            <w:r>
              <w:t>paiement</w:t>
            </w:r>
            <w:proofErr w:type="spellEnd"/>
            <w:r>
              <w:t xml:space="preserve"> mobile</w:t>
            </w:r>
          </w:p>
        </w:tc>
        <w:tc>
          <w:tcPr>
            <w:tcW w:w="4826" w:type="dxa"/>
          </w:tcPr>
          <w:p w14:paraId="645797EB" w14:textId="77777777" w:rsidR="00FD5B32" w:rsidRDefault="00000000">
            <w:proofErr w:type="spellStart"/>
            <w:r>
              <w:t>Passerelle</w:t>
            </w:r>
            <w:proofErr w:type="spellEnd"/>
            <w:r>
              <w:t xml:space="preserve"> Orange Money / Mobile Money, API de </w:t>
            </w:r>
            <w:proofErr w:type="spellStart"/>
            <w:r>
              <w:t>facturation</w:t>
            </w:r>
            <w:proofErr w:type="spellEnd"/>
          </w:p>
        </w:tc>
        <w:tc>
          <w:tcPr>
            <w:tcW w:w="2000" w:type="dxa"/>
          </w:tcPr>
          <w:p w14:paraId="645797EC" w14:textId="77777777" w:rsidR="00FD5B32" w:rsidRDefault="00000000">
            <w:r>
              <w:t>15 000 – 30 000</w:t>
            </w:r>
          </w:p>
        </w:tc>
      </w:tr>
      <w:tr w:rsidR="00FD5B32" w14:paraId="645797F1" w14:textId="77777777">
        <w:tblPrEx>
          <w:tblCellMar>
            <w:top w:w="0" w:type="dxa"/>
            <w:bottom w:w="0" w:type="dxa"/>
          </w:tblCellMar>
        </w:tblPrEx>
        <w:tc>
          <w:tcPr>
            <w:tcW w:w="2200" w:type="dxa"/>
          </w:tcPr>
          <w:p w14:paraId="645797EE" w14:textId="77777777" w:rsidR="00FD5B32" w:rsidRDefault="00000000">
            <w:r>
              <w:t>Centre de supervision</w:t>
            </w:r>
          </w:p>
        </w:tc>
        <w:tc>
          <w:tcPr>
            <w:tcW w:w="4826" w:type="dxa"/>
          </w:tcPr>
          <w:p w14:paraId="645797EF" w14:textId="77777777" w:rsidR="00FD5B32" w:rsidRPr="007A7AC9" w:rsidRDefault="00000000">
            <w:pPr>
              <w:rPr>
                <w:lang w:val="fr-FR"/>
              </w:rPr>
            </w:pPr>
            <w:r w:rsidRPr="007A7AC9">
              <w:rPr>
                <w:lang w:val="fr-FR"/>
              </w:rPr>
              <w:t>Vidéosurveillance, tableau de bord, poste de contrôle</w:t>
            </w:r>
          </w:p>
        </w:tc>
        <w:tc>
          <w:tcPr>
            <w:tcW w:w="2000" w:type="dxa"/>
          </w:tcPr>
          <w:p w14:paraId="645797F0" w14:textId="77777777" w:rsidR="00FD5B32" w:rsidRDefault="00000000">
            <w:r>
              <w:t>40 000 – 70 000</w:t>
            </w:r>
          </w:p>
        </w:tc>
      </w:tr>
      <w:tr w:rsidR="00FD5B32" w14:paraId="645797F5" w14:textId="77777777">
        <w:tblPrEx>
          <w:tblCellMar>
            <w:top w:w="0" w:type="dxa"/>
            <w:bottom w:w="0" w:type="dxa"/>
          </w:tblCellMar>
        </w:tblPrEx>
        <w:tc>
          <w:tcPr>
            <w:tcW w:w="2200" w:type="dxa"/>
          </w:tcPr>
          <w:p w14:paraId="645797F2" w14:textId="77777777" w:rsidR="00FD5B32" w:rsidRPr="007A7AC9" w:rsidRDefault="00000000">
            <w:pPr>
              <w:rPr>
                <w:lang w:val="fr-FR"/>
              </w:rPr>
            </w:pPr>
            <w:r w:rsidRPr="007A7AC9">
              <w:rPr>
                <w:lang w:val="fr-FR"/>
              </w:rPr>
              <w:t>Installation et mise en service</w:t>
            </w:r>
          </w:p>
        </w:tc>
        <w:tc>
          <w:tcPr>
            <w:tcW w:w="4826" w:type="dxa"/>
          </w:tcPr>
          <w:p w14:paraId="645797F3" w14:textId="77777777" w:rsidR="00FD5B32" w:rsidRPr="007A7AC9" w:rsidRDefault="00000000">
            <w:pPr>
              <w:rPr>
                <w:lang w:val="fr-FR"/>
              </w:rPr>
            </w:pPr>
            <w:r w:rsidRPr="007A7AC9">
              <w:rPr>
                <w:lang w:val="fr-FR"/>
              </w:rPr>
              <w:t>Déploiement, tests, formation des équipes</w:t>
            </w:r>
          </w:p>
        </w:tc>
        <w:tc>
          <w:tcPr>
            <w:tcW w:w="2000" w:type="dxa"/>
          </w:tcPr>
          <w:p w14:paraId="645797F4" w14:textId="77777777" w:rsidR="00FD5B32" w:rsidRDefault="00000000">
            <w:r>
              <w:t>30 000 – 50 000</w:t>
            </w:r>
          </w:p>
        </w:tc>
      </w:tr>
      <w:tr w:rsidR="00FD5B32" w14:paraId="645797F9" w14:textId="77777777">
        <w:tblPrEx>
          <w:tblCellMar>
            <w:top w:w="0" w:type="dxa"/>
            <w:bottom w:w="0" w:type="dxa"/>
          </w:tblCellMar>
        </w:tblPrEx>
        <w:tc>
          <w:tcPr>
            <w:tcW w:w="2200" w:type="dxa"/>
          </w:tcPr>
          <w:p w14:paraId="645797F6" w14:textId="77777777" w:rsidR="00FD5B32" w:rsidRDefault="00000000">
            <w:r>
              <w:t>Contingence (10-15%)</w:t>
            </w:r>
          </w:p>
        </w:tc>
        <w:tc>
          <w:tcPr>
            <w:tcW w:w="4826" w:type="dxa"/>
          </w:tcPr>
          <w:p w14:paraId="645797F7" w14:textId="77777777" w:rsidR="00FD5B32" w:rsidRPr="007A7AC9" w:rsidRDefault="00000000">
            <w:pPr>
              <w:rPr>
                <w:lang w:val="fr-FR"/>
              </w:rPr>
            </w:pPr>
            <w:r w:rsidRPr="007A7AC9">
              <w:rPr>
                <w:lang w:val="fr-FR"/>
              </w:rPr>
              <w:t>Aléas de mise en œuvre</w:t>
            </w:r>
          </w:p>
        </w:tc>
        <w:tc>
          <w:tcPr>
            <w:tcW w:w="2000" w:type="dxa"/>
          </w:tcPr>
          <w:p w14:paraId="645797F8" w14:textId="77777777" w:rsidR="00FD5B32" w:rsidRDefault="00000000">
            <w:r>
              <w:t>45 000 – 115 000</w:t>
            </w:r>
          </w:p>
        </w:tc>
      </w:tr>
    </w:tbl>
    <w:p w14:paraId="645797FA" w14:textId="77777777" w:rsidR="00FD5B32" w:rsidRDefault="00000000">
      <w:pPr>
        <w:spacing w:after="150"/>
      </w:pPr>
      <w:r>
        <w:rPr>
          <w:b/>
          <w:bCs/>
        </w:rPr>
        <w:t xml:space="preserve">TOTAL CAPEX </w:t>
      </w:r>
      <w:proofErr w:type="spellStart"/>
      <w:proofErr w:type="gramStart"/>
      <w:r>
        <w:rPr>
          <w:b/>
          <w:bCs/>
        </w:rPr>
        <w:t>estimé</w:t>
      </w:r>
      <w:proofErr w:type="spellEnd"/>
      <w:r>
        <w:rPr>
          <w:b/>
          <w:bCs/>
        </w:rPr>
        <w:t xml:space="preserve"> :</w:t>
      </w:r>
      <w:proofErr w:type="gramEnd"/>
      <w:r>
        <w:rPr>
          <w:b/>
          <w:bCs/>
        </w:rPr>
        <w:t xml:space="preserve"> environ 500 000 – 900 000 USD</w:t>
      </w:r>
    </w:p>
    <w:p w14:paraId="5470C491" w14:textId="77777777" w:rsidR="007A7AC9" w:rsidRDefault="007A7AC9">
      <w:pPr>
        <w:pStyle w:val="Heading2"/>
        <w:spacing w:before="200" w:after="100"/>
      </w:pPr>
    </w:p>
    <w:p w14:paraId="645797FB" w14:textId="113C6163" w:rsidR="00FD5B32" w:rsidRDefault="00000000">
      <w:pPr>
        <w:pStyle w:val="Heading2"/>
        <w:spacing w:before="200" w:after="100"/>
      </w:pPr>
      <w:r>
        <w:lastRenderedPageBreak/>
        <w:t xml:space="preserve">11.3 </w:t>
      </w:r>
      <w:proofErr w:type="spellStart"/>
      <w:r>
        <w:t>Coûts</w:t>
      </w:r>
      <w:proofErr w:type="spellEnd"/>
      <w:r>
        <w:t xml:space="preserve"> </w:t>
      </w:r>
      <w:proofErr w:type="spellStart"/>
      <w:r>
        <w:t>d'exploitation</w:t>
      </w:r>
      <w:proofErr w:type="spellEnd"/>
      <w:r>
        <w:t xml:space="preserve"> </w:t>
      </w:r>
      <w:proofErr w:type="spellStart"/>
      <w:r>
        <w:t>annuels</w:t>
      </w:r>
      <w:proofErr w:type="spellEnd"/>
      <w:r>
        <w:t xml:space="preserve"> (OPEX)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26"/>
        <w:gridCol w:w="2000"/>
      </w:tblGrid>
      <w:tr w:rsidR="00FD5B32" w14:paraId="645797FF" w14:textId="77777777">
        <w:tblPrEx>
          <w:tblCellMar>
            <w:top w:w="0" w:type="dxa"/>
            <w:bottom w:w="0" w:type="dxa"/>
          </w:tblCellMar>
        </w:tblPrEx>
        <w:tc>
          <w:tcPr>
            <w:tcW w:w="2200" w:type="dxa"/>
            <w:shd w:val="clear" w:color="auto" w:fill="F1EFE8"/>
          </w:tcPr>
          <w:p w14:paraId="645797FC" w14:textId="77777777" w:rsidR="00FD5B32" w:rsidRDefault="00000000">
            <w:r>
              <w:rPr>
                <w:b/>
                <w:bCs/>
              </w:rPr>
              <w:t>Poste</w:t>
            </w:r>
          </w:p>
        </w:tc>
        <w:tc>
          <w:tcPr>
            <w:tcW w:w="4826" w:type="dxa"/>
            <w:shd w:val="clear" w:color="auto" w:fill="F1EFE8"/>
          </w:tcPr>
          <w:p w14:paraId="645797FD" w14:textId="77777777" w:rsidR="00FD5B32" w:rsidRDefault="00000000">
            <w:proofErr w:type="spellStart"/>
            <w:r>
              <w:rPr>
                <w:b/>
                <w:bCs/>
              </w:rPr>
              <w:t>Contenu</w:t>
            </w:r>
            <w:proofErr w:type="spellEnd"/>
          </w:p>
        </w:tc>
        <w:tc>
          <w:tcPr>
            <w:tcW w:w="2000" w:type="dxa"/>
            <w:shd w:val="clear" w:color="auto" w:fill="F1EFE8"/>
          </w:tcPr>
          <w:p w14:paraId="645797FE" w14:textId="77777777" w:rsidR="00FD5B32" w:rsidRDefault="00000000">
            <w:r>
              <w:rPr>
                <w:b/>
                <w:bCs/>
              </w:rPr>
              <w:t>Fourchette (USD/an)</w:t>
            </w:r>
          </w:p>
        </w:tc>
      </w:tr>
      <w:tr w:rsidR="00FD5B32" w14:paraId="64579803" w14:textId="77777777">
        <w:tblPrEx>
          <w:tblCellMar>
            <w:top w:w="0" w:type="dxa"/>
            <w:bottom w:w="0" w:type="dxa"/>
          </w:tblCellMar>
        </w:tblPrEx>
        <w:tc>
          <w:tcPr>
            <w:tcW w:w="2200" w:type="dxa"/>
          </w:tcPr>
          <w:p w14:paraId="64579800" w14:textId="77777777" w:rsidR="00FD5B32" w:rsidRDefault="00000000">
            <w:r>
              <w:t xml:space="preserve">Maintenance des </w:t>
            </w:r>
            <w:proofErr w:type="spellStart"/>
            <w:r>
              <w:t>équipements</w:t>
            </w:r>
            <w:proofErr w:type="spellEnd"/>
          </w:p>
        </w:tc>
        <w:tc>
          <w:tcPr>
            <w:tcW w:w="4826" w:type="dxa"/>
          </w:tcPr>
          <w:p w14:paraId="64579801" w14:textId="77777777" w:rsidR="00FD5B32" w:rsidRPr="007A7AC9" w:rsidRDefault="00000000">
            <w:pPr>
              <w:rPr>
                <w:lang w:val="fr-FR"/>
              </w:rPr>
            </w:pPr>
            <w:r w:rsidRPr="007A7AC9">
              <w:rPr>
                <w:lang w:val="fr-FR"/>
              </w:rPr>
              <w:t>Entretien portiques, caméras, capteurs (~10-15% du CAPEX matériel)</w:t>
            </w:r>
          </w:p>
        </w:tc>
        <w:tc>
          <w:tcPr>
            <w:tcW w:w="2000" w:type="dxa"/>
          </w:tcPr>
          <w:p w14:paraId="64579802" w14:textId="77777777" w:rsidR="00FD5B32" w:rsidRDefault="00000000">
            <w:r>
              <w:t>40 000 – 70 000</w:t>
            </w:r>
          </w:p>
        </w:tc>
      </w:tr>
      <w:tr w:rsidR="00FD5B32" w14:paraId="64579807" w14:textId="77777777">
        <w:tblPrEx>
          <w:tblCellMar>
            <w:top w:w="0" w:type="dxa"/>
            <w:bottom w:w="0" w:type="dxa"/>
          </w:tblCellMar>
        </w:tblPrEx>
        <w:tc>
          <w:tcPr>
            <w:tcW w:w="2200" w:type="dxa"/>
          </w:tcPr>
          <w:p w14:paraId="64579804" w14:textId="77777777" w:rsidR="00FD5B32" w:rsidRDefault="00000000">
            <w:proofErr w:type="spellStart"/>
            <w:r>
              <w:t>Licences</w:t>
            </w:r>
            <w:proofErr w:type="spellEnd"/>
            <w:r>
              <w:t xml:space="preserve"> </w:t>
            </w:r>
            <w:proofErr w:type="spellStart"/>
            <w:r>
              <w:t>logicielles</w:t>
            </w:r>
            <w:proofErr w:type="spellEnd"/>
          </w:p>
        </w:tc>
        <w:tc>
          <w:tcPr>
            <w:tcW w:w="4826" w:type="dxa"/>
          </w:tcPr>
          <w:p w14:paraId="64579805" w14:textId="77777777" w:rsidR="00FD5B32" w:rsidRPr="007A7AC9" w:rsidRDefault="00000000">
            <w:pPr>
              <w:rPr>
                <w:lang w:val="fr-FR"/>
              </w:rPr>
            </w:pPr>
            <w:r w:rsidRPr="007A7AC9">
              <w:rPr>
                <w:lang w:val="fr-FR"/>
              </w:rPr>
              <w:t>Renouvellement licences back-office et mises à jour</w:t>
            </w:r>
          </w:p>
        </w:tc>
        <w:tc>
          <w:tcPr>
            <w:tcW w:w="2000" w:type="dxa"/>
          </w:tcPr>
          <w:p w14:paraId="64579806" w14:textId="77777777" w:rsidR="00FD5B32" w:rsidRDefault="00000000">
            <w:r>
              <w:t>15 000 – 25 000</w:t>
            </w:r>
          </w:p>
        </w:tc>
      </w:tr>
      <w:tr w:rsidR="00FD5B32" w14:paraId="6457980B" w14:textId="77777777">
        <w:tblPrEx>
          <w:tblCellMar>
            <w:top w:w="0" w:type="dxa"/>
            <w:bottom w:w="0" w:type="dxa"/>
          </w:tblCellMar>
        </w:tblPrEx>
        <w:tc>
          <w:tcPr>
            <w:tcW w:w="2200" w:type="dxa"/>
          </w:tcPr>
          <w:p w14:paraId="64579808" w14:textId="77777777" w:rsidR="00FD5B32" w:rsidRDefault="00000000">
            <w:proofErr w:type="spellStart"/>
            <w:r>
              <w:t>Connectivité</w:t>
            </w:r>
            <w:proofErr w:type="spellEnd"/>
            <w:r>
              <w:t xml:space="preserve"> et </w:t>
            </w:r>
            <w:proofErr w:type="spellStart"/>
            <w:r>
              <w:t>hébergement</w:t>
            </w:r>
            <w:proofErr w:type="spellEnd"/>
          </w:p>
        </w:tc>
        <w:tc>
          <w:tcPr>
            <w:tcW w:w="4826" w:type="dxa"/>
          </w:tcPr>
          <w:p w14:paraId="64579809" w14:textId="77777777" w:rsidR="00FD5B32" w:rsidRPr="007A7AC9" w:rsidRDefault="00000000">
            <w:pPr>
              <w:rPr>
                <w:lang w:val="fr-FR"/>
              </w:rPr>
            </w:pPr>
            <w:r w:rsidRPr="007A7AC9">
              <w:rPr>
                <w:lang w:val="fr-FR"/>
              </w:rPr>
              <w:t>Bande passante, hébergement cloud/serveurs</w:t>
            </w:r>
          </w:p>
        </w:tc>
        <w:tc>
          <w:tcPr>
            <w:tcW w:w="2000" w:type="dxa"/>
          </w:tcPr>
          <w:p w14:paraId="6457980A" w14:textId="77777777" w:rsidR="00FD5B32" w:rsidRDefault="00000000">
            <w:r>
              <w:t>10 000 – 20 000</w:t>
            </w:r>
          </w:p>
        </w:tc>
      </w:tr>
      <w:tr w:rsidR="00FD5B32" w14:paraId="6457980F" w14:textId="77777777">
        <w:tblPrEx>
          <w:tblCellMar>
            <w:top w:w="0" w:type="dxa"/>
            <w:bottom w:w="0" w:type="dxa"/>
          </w:tblCellMar>
        </w:tblPrEx>
        <w:tc>
          <w:tcPr>
            <w:tcW w:w="2200" w:type="dxa"/>
          </w:tcPr>
          <w:p w14:paraId="6457980C" w14:textId="77777777" w:rsidR="00FD5B32" w:rsidRDefault="00000000">
            <w:r>
              <w:t xml:space="preserve">Personnel </w:t>
            </w:r>
            <w:proofErr w:type="spellStart"/>
            <w:r>
              <w:t>d'exploitation</w:t>
            </w:r>
            <w:proofErr w:type="spellEnd"/>
          </w:p>
        </w:tc>
        <w:tc>
          <w:tcPr>
            <w:tcW w:w="4826" w:type="dxa"/>
          </w:tcPr>
          <w:p w14:paraId="6457980D" w14:textId="77777777" w:rsidR="00FD5B32" w:rsidRPr="007A7AC9" w:rsidRDefault="00000000">
            <w:pPr>
              <w:rPr>
                <w:lang w:val="fr-FR"/>
              </w:rPr>
            </w:pPr>
            <w:r w:rsidRPr="007A7AC9">
              <w:rPr>
                <w:lang w:val="fr-FR"/>
              </w:rPr>
              <w:t>Supervision, contrôle/</w:t>
            </w:r>
            <w:proofErr w:type="spellStart"/>
            <w:r w:rsidRPr="007A7AC9">
              <w:rPr>
                <w:lang w:val="fr-FR"/>
              </w:rPr>
              <w:t>enforcement</w:t>
            </w:r>
            <w:proofErr w:type="spellEnd"/>
            <w:r w:rsidRPr="007A7AC9">
              <w:rPr>
                <w:lang w:val="fr-FR"/>
              </w:rPr>
              <w:t>, support usagers</w:t>
            </w:r>
          </w:p>
        </w:tc>
        <w:tc>
          <w:tcPr>
            <w:tcW w:w="2000" w:type="dxa"/>
          </w:tcPr>
          <w:p w14:paraId="6457980E" w14:textId="77777777" w:rsidR="00FD5B32" w:rsidRDefault="00000000">
            <w:r>
              <w:t>60 000 – 100 000</w:t>
            </w:r>
          </w:p>
        </w:tc>
      </w:tr>
      <w:tr w:rsidR="00FD5B32" w14:paraId="64579813" w14:textId="77777777">
        <w:tblPrEx>
          <w:tblCellMar>
            <w:top w:w="0" w:type="dxa"/>
            <w:bottom w:w="0" w:type="dxa"/>
          </w:tblCellMar>
        </w:tblPrEx>
        <w:tc>
          <w:tcPr>
            <w:tcW w:w="2200" w:type="dxa"/>
          </w:tcPr>
          <w:p w14:paraId="64579810" w14:textId="77777777" w:rsidR="00FD5B32" w:rsidRDefault="00000000">
            <w:r>
              <w:t xml:space="preserve">Frais de </w:t>
            </w:r>
            <w:proofErr w:type="spellStart"/>
            <w:r>
              <w:t>paiement</w:t>
            </w:r>
            <w:proofErr w:type="spellEnd"/>
            <w:r>
              <w:t xml:space="preserve"> mobile</w:t>
            </w:r>
          </w:p>
        </w:tc>
        <w:tc>
          <w:tcPr>
            <w:tcW w:w="4826" w:type="dxa"/>
          </w:tcPr>
          <w:p w14:paraId="64579811" w14:textId="77777777" w:rsidR="00FD5B32" w:rsidRPr="007A7AC9" w:rsidRDefault="00000000">
            <w:pPr>
              <w:rPr>
                <w:lang w:val="fr-FR"/>
              </w:rPr>
            </w:pPr>
            <w:r w:rsidRPr="007A7AC9">
              <w:rPr>
                <w:lang w:val="fr-FR"/>
              </w:rPr>
              <w:t>Commissions de transaction (variable selon volume de recettes)</w:t>
            </w:r>
          </w:p>
        </w:tc>
        <w:tc>
          <w:tcPr>
            <w:tcW w:w="2000" w:type="dxa"/>
          </w:tcPr>
          <w:p w14:paraId="64579812" w14:textId="77777777" w:rsidR="00FD5B32" w:rsidRDefault="00000000">
            <w:r>
              <w:t>Variable</w:t>
            </w:r>
          </w:p>
        </w:tc>
      </w:tr>
    </w:tbl>
    <w:p w14:paraId="64579814" w14:textId="77777777" w:rsidR="00FD5B32" w:rsidRDefault="00000000">
      <w:pPr>
        <w:spacing w:after="150"/>
      </w:pPr>
      <w:r>
        <w:rPr>
          <w:b/>
          <w:bCs/>
        </w:rPr>
        <w:t xml:space="preserve">TOTAL OPEX </w:t>
      </w:r>
      <w:proofErr w:type="spellStart"/>
      <w:r>
        <w:rPr>
          <w:b/>
          <w:bCs/>
        </w:rPr>
        <w:t>estimé</w:t>
      </w:r>
      <w:proofErr w:type="spellEnd"/>
      <w:r>
        <w:rPr>
          <w:b/>
          <w:bCs/>
        </w:rPr>
        <w:t xml:space="preserve"> (hors commissions</w:t>
      </w:r>
      <w:proofErr w:type="gramStart"/>
      <w:r>
        <w:rPr>
          <w:b/>
          <w:bCs/>
        </w:rPr>
        <w:t>) :</w:t>
      </w:r>
      <w:proofErr w:type="gramEnd"/>
      <w:r>
        <w:rPr>
          <w:b/>
          <w:bCs/>
        </w:rPr>
        <w:t xml:space="preserve"> environ 130 000 – 215 000 USD/an</w:t>
      </w:r>
    </w:p>
    <w:p w14:paraId="64579815" w14:textId="77777777" w:rsidR="00FD5B32" w:rsidRDefault="00000000">
      <w:pPr>
        <w:pStyle w:val="Heading2"/>
        <w:spacing w:before="200" w:after="100"/>
      </w:pPr>
      <w:r>
        <w:t xml:space="preserve">11.4 </w:t>
      </w:r>
      <w:proofErr w:type="spellStart"/>
      <w:r>
        <w:t>Précisions</w:t>
      </w:r>
      <w:proofErr w:type="spellEnd"/>
      <w:r>
        <w:t xml:space="preserve"> et </w:t>
      </w:r>
      <w:proofErr w:type="spellStart"/>
      <w:r>
        <w:t>limites</w:t>
      </w:r>
      <w:proofErr w:type="spellEnd"/>
      <w:r>
        <w:t xml:space="preserve"> de </w:t>
      </w:r>
      <w:proofErr w:type="spellStart"/>
      <w:r>
        <w:t>l'estimation</w:t>
      </w:r>
      <w:proofErr w:type="spellEnd"/>
    </w:p>
    <w:p w14:paraId="64579816" w14:textId="77777777" w:rsidR="00FD5B32" w:rsidRPr="007A7AC9" w:rsidRDefault="00000000">
      <w:pPr>
        <w:pStyle w:val="ListParagraph"/>
        <w:numPr>
          <w:ilvl w:val="0"/>
          <w:numId w:val="2"/>
        </w:numPr>
        <w:spacing w:after="80"/>
        <w:rPr>
          <w:lang w:val="fr-FR"/>
        </w:rPr>
      </w:pPr>
      <w:r w:rsidRPr="007A7AC9">
        <w:rPr>
          <w:lang w:val="fr-FR"/>
        </w:rPr>
        <w:t>Ces montants sont des ordres de grandeur ; ils ne remplacent pas un devis fournisseur.</w:t>
      </w:r>
    </w:p>
    <w:p w14:paraId="64579817" w14:textId="77777777" w:rsidR="00FD5B32" w:rsidRPr="007A7AC9" w:rsidRDefault="00000000">
      <w:pPr>
        <w:pStyle w:val="ListParagraph"/>
        <w:numPr>
          <w:ilvl w:val="0"/>
          <w:numId w:val="2"/>
        </w:numPr>
        <w:spacing w:after="80"/>
        <w:rPr>
          <w:lang w:val="fr-FR"/>
        </w:rPr>
      </w:pPr>
      <w:r w:rsidRPr="007A7AC9">
        <w:rPr>
          <w:lang w:val="fr-FR"/>
        </w:rPr>
        <w:t>Le nombre réel de portiques dépend de la configuration retenue à l'issue de l'étude de trafic.</w:t>
      </w:r>
    </w:p>
    <w:p w14:paraId="64579818" w14:textId="77777777" w:rsidR="00FD5B32" w:rsidRPr="007A7AC9" w:rsidRDefault="00000000">
      <w:pPr>
        <w:pStyle w:val="ListParagraph"/>
        <w:numPr>
          <w:ilvl w:val="0"/>
          <w:numId w:val="2"/>
        </w:numPr>
        <w:spacing w:after="80"/>
        <w:rPr>
          <w:lang w:val="fr-FR"/>
        </w:rPr>
      </w:pPr>
      <w:r w:rsidRPr="007A7AC9">
        <w:rPr>
          <w:lang w:val="fr-FR"/>
        </w:rPr>
        <w:t xml:space="preserve">Un choix de fournisseur local vs. </w:t>
      </w:r>
      <w:proofErr w:type="gramStart"/>
      <w:r w:rsidRPr="007A7AC9">
        <w:rPr>
          <w:lang w:val="fr-FR"/>
        </w:rPr>
        <w:t>international</w:t>
      </w:r>
      <w:proofErr w:type="gramEnd"/>
      <w:r w:rsidRPr="007A7AC9">
        <w:rPr>
          <w:lang w:val="fr-FR"/>
        </w:rPr>
        <w:t xml:space="preserve"> (Kapsch, Q-Free, </w:t>
      </w:r>
      <w:proofErr w:type="spellStart"/>
      <w:r w:rsidRPr="007A7AC9">
        <w:rPr>
          <w:lang w:val="fr-FR"/>
        </w:rPr>
        <w:t>Tattile</w:t>
      </w:r>
      <w:proofErr w:type="spellEnd"/>
      <w:r w:rsidRPr="007A7AC9">
        <w:rPr>
          <w:lang w:val="fr-FR"/>
        </w:rPr>
        <w:t xml:space="preserve"> ou équivalent) fera varier sensiblement les coûts.</w:t>
      </w:r>
    </w:p>
    <w:p w14:paraId="64579819" w14:textId="77777777" w:rsidR="00FD5B32" w:rsidRPr="007A7AC9" w:rsidRDefault="00000000">
      <w:pPr>
        <w:pStyle w:val="ListParagraph"/>
        <w:numPr>
          <w:ilvl w:val="0"/>
          <w:numId w:val="2"/>
        </w:numPr>
        <w:spacing w:after="80"/>
        <w:rPr>
          <w:lang w:val="fr-FR"/>
        </w:rPr>
      </w:pPr>
      <w:r w:rsidRPr="007A7AC9">
        <w:rPr>
          <w:lang w:val="fr-FR"/>
        </w:rPr>
        <w:t>Les recettes attendues devront être estimées séparément pour établir le temps de retour sur investissement.</w:t>
      </w:r>
    </w:p>
    <w:p w14:paraId="6457981A" w14:textId="77777777" w:rsidR="00FD5B32" w:rsidRPr="007A7AC9" w:rsidRDefault="00000000">
      <w:pPr>
        <w:pStyle w:val="Heading1"/>
        <w:spacing w:before="300" w:after="150"/>
        <w:rPr>
          <w:lang w:val="fr-FR"/>
        </w:rPr>
      </w:pPr>
      <w:r w:rsidRPr="007A7AC9">
        <w:rPr>
          <w:lang w:val="fr-FR"/>
        </w:rPr>
        <w:t>12. Estimation des recettes attendues</w:t>
      </w:r>
    </w:p>
    <w:p w14:paraId="6457981B" w14:textId="77777777" w:rsidR="00FD5B32" w:rsidRPr="007A7AC9" w:rsidRDefault="00000000">
      <w:pPr>
        <w:pStyle w:val="Heading2"/>
        <w:spacing w:before="200" w:after="100"/>
        <w:rPr>
          <w:lang w:val="fr-FR"/>
        </w:rPr>
      </w:pPr>
      <w:r w:rsidRPr="007A7AC9">
        <w:rPr>
          <w:lang w:val="fr-FR"/>
        </w:rPr>
        <w:t>12.1 Grille tarifaire retenue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26"/>
      </w:tblGrid>
      <w:tr w:rsidR="00FD5B32" w14:paraId="64579820" w14:textId="77777777">
        <w:tblPrEx>
          <w:tblCellMar>
            <w:top w:w="0" w:type="dxa"/>
            <w:bottom w:w="0" w:type="dxa"/>
          </w:tblCellMar>
        </w:tblPrEx>
        <w:tc>
          <w:tcPr>
            <w:tcW w:w="2600" w:type="dxa"/>
            <w:shd w:val="clear" w:color="auto" w:fill="F1EFE8"/>
          </w:tcPr>
          <w:p w14:paraId="6457981C" w14:textId="77777777" w:rsidR="00FD5B32" w:rsidRDefault="00000000">
            <w:proofErr w:type="spellStart"/>
            <w:r>
              <w:rPr>
                <w:b/>
                <w:bCs/>
              </w:rPr>
              <w:t>Catégorie</w:t>
            </w:r>
            <w:proofErr w:type="spellEnd"/>
          </w:p>
        </w:tc>
        <w:tc>
          <w:tcPr>
            <w:tcW w:w="2100" w:type="dxa"/>
            <w:shd w:val="clear" w:color="auto" w:fill="F1EFE8"/>
          </w:tcPr>
          <w:p w14:paraId="6457981D" w14:textId="77777777" w:rsidR="00FD5B32" w:rsidRDefault="00000000">
            <w:r>
              <w:rPr>
                <w:b/>
                <w:bCs/>
              </w:rPr>
              <w:t xml:space="preserve">Tarif à </w:t>
            </w:r>
            <w:proofErr w:type="spellStart"/>
            <w:r>
              <w:rPr>
                <w:b/>
                <w:bCs/>
              </w:rPr>
              <w:t>l'entrée</w:t>
            </w:r>
            <w:proofErr w:type="spellEnd"/>
            <w:r>
              <w:rPr>
                <w:b/>
                <w:bCs/>
              </w:rPr>
              <w:t xml:space="preserve"> (GNF)</w:t>
            </w:r>
          </w:p>
        </w:tc>
        <w:tc>
          <w:tcPr>
            <w:tcW w:w="2100" w:type="dxa"/>
            <w:shd w:val="clear" w:color="auto" w:fill="F1EFE8"/>
          </w:tcPr>
          <w:p w14:paraId="6457981E" w14:textId="77777777" w:rsidR="00FD5B32" w:rsidRDefault="00000000">
            <w:proofErr w:type="spellStart"/>
            <w:r>
              <w:rPr>
                <w:b/>
                <w:bCs/>
              </w:rPr>
              <w:t>Forfait</w:t>
            </w:r>
            <w:proofErr w:type="spellEnd"/>
            <w:r>
              <w:rPr>
                <w:b/>
                <w:bCs/>
              </w:rPr>
              <w:t xml:space="preserve"> </w:t>
            </w:r>
            <w:proofErr w:type="spellStart"/>
            <w:r>
              <w:rPr>
                <w:b/>
                <w:bCs/>
              </w:rPr>
              <w:t>mensuel</w:t>
            </w:r>
            <w:proofErr w:type="spellEnd"/>
            <w:r>
              <w:rPr>
                <w:b/>
                <w:bCs/>
              </w:rPr>
              <w:t xml:space="preserve"> (GNF)</w:t>
            </w:r>
          </w:p>
        </w:tc>
        <w:tc>
          <w:tcPr>
            <w:tcW w:w="2226" w:type="dxa"/>
            <w:shd w:val="clear" w:color="auto" w:fill="F1EFE8"/>
          </w:tcPr>
          <w:p w14:paraId="6457981F" w14:textId="77777777" w:rsidR="00FD5B32" w:rsidRDefault="00000000">
            <w:proofErr w:type="spellStart"/>
            <w:r>
              <w:rPr>
                <w:b/>
                <w:bCs/>
              </w:rPr>
              <w:t>Seuil</w:t>
            </w:r>
            <w:proofErr w:type="spellEnd"/>
            <w:r>
              <w:rPr>
                <w:b/>
                <w:bCs/>
              </w:rPr>
              <w:t xml:space="preserve"> de </w:t>
            </w:r>
            <w:proofErr w:type="spellStart"/>
            <w:r>
              <w:rPr>
                <w:b/>
                <w:bCs/>
              </w:rPr>
              <w:t>rentabilité</w:t>
            </w:r>
            <w:proofErr w:type="spellEnd"/>
          </w:p>
        </w:tc>
      </w:tr>
      <w:tr w:rsidR="00FD5B32" w14:paraId="64579825" w14:textId="77777777">
        <w:tblPrEx>
          <w:tblCellMar>
            <w:top w:w="0" w:type="dxa"/>
            <w:bottom w:w="0" w:type="dxa"/>
          </w:tblCellMar>
        </w:tblPrEx>
        <w:tc>
          <w:tcPr>
            <w:tcW w:w="2600" w:type="dxa"/>
          </w:tcPr>
          <w:p w14:paraId="64579821" w14:textId="77777777" w:rsidR="00FD5B32" w:rsidRDefault="00000000">
            <w:r>
              <w:t xml:space="preserve">Voiture </w:t>
            </w:r>
            <w:proofErr w:type="spellStart"/>
            <w:r>
              <w:t>particulière</w:t>
            </w:r>
            <w:proofErr w:type="spellEnd"/>
          </w:p>
        </w:tc>
        <w:tc>
          <w:tcPr>
            <w:tcW w:w="2100" w:type="dxa"/>
          </w:tcPr>
          <w:p w14:paraId="64579822" w14:textId="77777777" w:rsidR="00FD5B32" w:rsidRDefault="00000000">
            <w:r>
              <w:t>1 500</w:t>
            </w:r>
          </w:p>
        </w:tc>
        <w:tc>
          <w:tcPr>
            <w:tcW w:w="2100" w:type="dxa"/>
          </w:tcPr>
          <w:p w14:paraId="64579823" w14:textId="77777777" w:rsidR="00FD5B32" w:rsidRDefault="00000000">
            <w:r>
              <w:t>25 000</w:t>
            </w:r>
          </w:p>
        </w:tc>
        <w:tc>
          <w:tcPr>
            <w:tcW w:w="2226" w:type="dxa"/>
          </w:tcPr>
          <w:p w14:paraId="64579824" w14:textId="77777777" w:rsidR="00FD5B32" w:rsidRDefault="00000000">
            <w:r>
              <w:t>~17 passages/</w:t>
            </w:r>
            <w:proofErr w:type="spellStart"/>
            <w:r>
              <w:t>mois</w:t>
            </w:r>
            <w:proofErr w:type="spellEnd"/>
          </w:p>
        </w:tc>
      </w:tr>
      <w:tr w:rsidR="00FD5B32" w14:paraId="6457982A" w14:textId="77777777">
        <w:tblPrEx>
          <w:tblCellMar>
            <w:top w:w="0" w:type="dxa"/>
            <w:bottom w:w="0" w:type="dxa"/>
          </w:tblCellMar>
        </w:tblPrEx>
        <w:tc>
          <w:tcPr>
            <w:tcW w:w="2600" w:type="dxa"/>
          </w:tcPr>
          <w:p w14:paraId="64579826" w14:textId="77777777" w:rsidR="00FD5B32" w:rsidRDefault="00000000">
            <w:proofErr w:type="gramStart"/>
            <w:r>
              <w:t>Mini-bus</w:t>
            </w:r>
            <w:proofErr w:type="gramEnd"/>
            <w:r>
              <w:t xml:space="preserve"> / taxi </w:t>
            </w:r>
            <w:proofErr w:type="spellStart"/>
            <w:r>
              <w:t>collectif</w:t>
            </w:r>
            <w:proofErr w:type="spellEnd"/>
          </w:p>
        </w:tc>
        <w:tc>
          <w:tcPr>
            <w:tcW w:w="2100" w:type="dxa"/>
          </w:tcPr>
          <w:p w14:paraId="64579827" w14:textId="77777777" w:rsidR="00FD5B32" w:rsidRDefault="00000000">
            <w:r>
              <w:t>2 500</w:t>
            </w:r>
          </w:p>
        </w:tc>
        <w:tc>
          <w:tcPr>
            <w:tcW w:w="2100" w:type="dxa"/>
          </w:tcPr>
          <w:p w14:paraId="64579828" w14:textId="77777777" w:rsidR="00FD5B32" w:rsidRDefault="00000000">
            <w:r>
              <w:t>40 000</w:t>
            </w:r>
          </w:p>
        </w:tc>
        <w:tc>
          <w:tcPr>
            <w:tcW w:w="2226" w:type="dxa"/>
          </w:tcPr>
          <w:p w14:paraId="64579829" w14:textId="77777777" w:rsidR="00FD5B32" w:rsidRDefault="00000000">
            <w:r>
              <w:t>~16 passages/</w:t>
            </w:r>
            <w:proofErr w:type="spellStart"/>
            <w:r>
              <w:t>mois</w:t>
            </w:r>
            <w:proofErr w:type="spellEnd"/>
          </w:p>
        </w:tc>
      </w:tr>
      <w:tr w:rsidR="00FD5B32" w14:paraId="6457982F" w14:textId="77777777">
        <w:tblPrEx>
          <w:tblCellMar>
            <w:top w:w="0" w:type="dxa"/>
            <w:bottom w:w="0" w:type="dxa"/>
          </w:tblCellMar>
        </w:tblPrEx>
        <w:tc>
          <w:tcPr>
            <w:tcW w:w="2600" w:type="dxa"/>
          </w:tcPr>
          <w:p w14:paraId="6457982B" w14:textId="77777777" w:rsidR="00FD5B32" w:rsidRDefault="00000000">
            <w:r>
              <w:t xml:space="preserve">Véhicule </w:t>
            </w:r>
            <w:proofErr w:type="spellStart"/>
            <w:r>
              <w:t>lourd</w:t>
            </w:r>
            <w:proofErr w:type="spellEnd"/>
            <w:r>
              <w:t xml:space="preserve"> / commercial</w:t>
            </w:r>
          </w:p>
        </w:tc>
        <w:tc>
          <w:tcPr>
            <w:tcW w:w="2100" w:type="dxa"/>
          </w:tcPr>
          <w:p w14:paraId="6457982C" w14:textId="77777777" w:rsidR="00FD5B32" w:rsidRDefault="00000000">
            <w:r>
              <w:t>4 000</w:t>
            </w:r>
          </w:p>
        </w:tc>
        <w:tc>
          <w:tcPr>
            <w:tcW w:w="2100" w:type="dxa"/>
          </w:tcPr>
          <w:p w14:paraId="6457982D" w14:textId="77777777" w:rsidR="00FD5B32" w:rsidRDefault="00000000">
            <w:r>
              <w:t>75 000</w:t>
            </w:r>
          </w:p>
        </w:tc>
        <w:tc>
          <w:tcPr>
            <w:tcW w:w="2226" w:type="dxa"/>
          </w:tcPr>
          <w:p w14:paraId="6457982E" w14:textId="77777777" w:rsidR="00FD5B32" w:rsidRDefault="00000000">
            <w:r>
              <w:t>~19 passages/</w:t>
            </w:r>
            <w:proofErr w:type="spellStart"/>
            <w:r>
              <w:t>mois</w:t>
            </w:r>
            <w:proofErr w:type="spellEnd"/>
          </w:p>
        </w:tc>
      </w:tr>
      <w:tr w:rsidR="00FD5B32" w14:paraId="64579834" w14:textId="77777777">
        <w:tblPrEx>
          <w:tblCellMar>
            <w:top w:w="0" w:type="dxa"/>
            <w:bottom w:w="0" w:type="dxa"/>
          </w:tblCellMar>
        </w:tblPrEx>
        <w:tc>
          <w:tcPr>
            <w:tcW w:w="2600" w:type="dxa"/>
          </w:tcPr>
          <w:p w14:paraId="64579830" w14:textId="77777777" w:rsidR="00FD5B32" w:rsidRDefault="00000000">
            <w:r>
              <w:t>Moto</w:t>
            </w:r>
          </w:p>
        </w:tc>
        <w:tc>
          <w:tcPr>
            <w:tcW w:w="2100" w:type="dxa"/>
          </w:tcPr>
          <w:p w14:paraId="64579831" w14:textId="77777777" w:rsidR="00FD5B32" w:rsidRDefault="00000000">
            <w:r>
              <w:t>1 000</w:t>
            </w:r>
          </w:p>
        </w:tc>
        <w:tc>
          <w:tcPr>
            <w:tcW w:w="2100" w:type="dxa"/>
          </w:tcPr>
          <w:p w14:paraId="64579832" w14:textId="77777777" w:rsidR="00FD5B32" w:rsidRDefault="00000000">
            <w:r>
              <w:t>15 000</w:t>
            </w:r>
          </w:p>
        </w:tc>
        <w:tc>
          <w:tcPr>
            <w:tcW w:w="2226" w:type="dxa"/>
          </w:tcPr>
          <w:p w14:paraId="64579833" w14:textId="77777777" w:rsidR="00FD5B32" w:rsidRDefault="00000000">
            <w:r>
              <w:t>~15 passages/</w:t>
            </w:r>
            <w:proofErr w:type="spellStart"/>
            <w:r>
              <w:t>mois</w:t>
            </w:r>
            <w:proofErr w:type="spellEnd"/>
          </w:p>
        </w:tc>
      </w:tr>
    </w:tbl>
    <w:p w14:paraId="64579835" w14:textId="77777777" w:rsidR="00FD5B32" w:rsidRPr="007A7AC9" w:rsidRDefault="00000000">
      <w:pPr>
        <w:pStyle w:val="Heading2"/>
        <w:spacing w:before="200" w:after="100"/>
        <w:rPr>
          <w:lang w:val="fr-FR"/>
        </w:rPr>
      </w:pPr>
      <w:r w:rsidRPr="007A7AC9">
        <w:rPr>
          <w:lang w:val="fr-FR"/>
        </w:rPr>
        <w:t>12.2 Hypothèses de volume de trafic (à valider par comptage)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D5B32" w14:paraId="64579838" w14:textId="77777777">
        <w:tblPrEx>
          <w:tblCellMar>
            <w:top w:w="0" w:type="dxa"/>
            <w:bottom w:w="0" w:type="dxa"/>
          </w:tblCellMar>
        </w:tblPrEx>
        <w:tc>
          <w:tcPr>
            <w:tcW w:w="4513" w:type="dxa"/>
            <w:shd w:val="clear" w:color="auto" w:fill="F1EFE8"/>
          </w:tcPr>
          <w:p w14:paraId="64579836" w14:textId="77777777" w:rsidR="00FD5B32" w:rsidRDefault="00000000">
            <w:proofErr w:type="spellStart"/>
            <w:r>
              <w:rPr>
                <w:b/>
                <w:bCs/>
              </w:rPr>
              <w:t>Catégorie</w:t>
            </w:r>
            <w:proofErr w:type="spellEnd"/>
          </w:p>
        </w:tc>
        <w:tc>
          <w:tcPr>
            <w:tcW w:w="4513" w:type="dxa"/>
            <w:shd w:val="clear" w:color="auto" w:fill="F1EFE8"/>
          </w:tcPr>
          <w:p w14:paraId="64579837" w14:textId="77777777" w:rsidR="00FD5B32" w:rsidRDefault="00000000">
            <w:r>
              <w:rPr>
                <w:b/>
                <w:bCs/>
              </w:rPr>
              <w:t xml:space="preserve">Passages </w:t>
            </w:r>
            <w:proofErr w:type="spellStart"/>
            <w:r>
              <w:rPr>
                <w:b/>
                <w:bCs/>
              </w:rPr>
              <w:t>estimés</w:t>
            </w:r>
            <w:proofErr w:type="spellEnd"/>
            <w:r>
              <w:rPr>
                <w:b/>
                <w:bCs/>
              </w:rPr>
              <w:t xml:space="preserve"> / jour</w:t>
            </w:r>
          </w:p>
        </w:tc>
      </w:tr>
      <w:tr w:rsidR="00FD5B32" w14:paraId="6457983B" w14:textId="77777777">
        <w:tblPrEx>
          <w:tblCellMar>
            <w:top w:w="0" w:type="dxa"/>
            <w:bottom w:w="0" w:type="dxa"/>
          </w:tblCellMar>
        </w:tblPrEx>
        <w:tc>
          <w:tcPr>
            <w:tcW w:w="4513" w:type="dxa"/>
          </w:tcPr>
          <w:p w14:paraId="64579839" w14:textId="77777777" w:rsidR="00FD5B32" w:rsidRDefault="00000000">
            <w:r>
              <w:t xml:space="preserve">Voitures </w:t>
            </w:r>
            <w:proofErr w:type="spellStart"/>
            <w:r>
              <w:t>particulières</w:t>
            </w:r>
            <w:proofErr w:type="spellEnd"/>
          </w:p>
        </w:tc>
        <w:tc>
          <w:tcPr>
            <w:tcW w:w="4513" w:type="dxa"/>
          </w:tcPr>
          <w:p w14:paraId="6457983A" w14:textId="77777777" w:rsidR="00FD5B32" w:rsidRDefault="00000000">
            <w:r>
              <w:t>12 000</w:t>
            </w:r>
          </w:p>
        </w:tc>
      </w:tr>
      <w:tr w:rsidR="00FD5B32" w14:paraId="6457983E" w14:textId="77777777">
        <w:tblPrEx>
          <w:tblCellMar>
            <w:top w:w="0" w:type="dxa"/>
            <w:bottom w:w="0" w:type="dxa"/>
          </w:tblCellMar>
        </w:tblPrEx>
        <w:tc>
          <w:tcPr>
            <w:tcW w:w="4513" w:type="dxa"/>
          </w:tcPr>
          <w:p w14:paraId="6457983C" w14:textId="77777777" w:rsidR="00FD5B32" w:rsidRDefault="00000000">
            <w:proofErr w:type="gramStart"/>
            <w:r>
              <w:t>Mini-bus</w:t>
            </w:r>
            <w:proofErr w:type="gramEnd"/>
            <w:r>
              <w:t xml:space="preserve"> / taxis </w:t>
            </w:r>
            <w:proofErr w:type="spellStart"/>
            <w:r>
              <w:t>collectifs</w:t>
            </w:r>
            <w:proofErr w:type="spellEnd"/>
          </w:p>
        </w:tc>
        <w:tc>
          <w:tcPr>
            <w:tcW w:w="4513" w:type="dxa"/>
          </w:tcPr>
          <w:p w14:paraId="6457983D" w14:textId="77777777" w:rsidR="00FD5B32" w:rsidRDefault="00000000">
            <w:r>
              <w:t>4 000</w:t>
            </w:r>
          </w:p>
        </w:tc>
      </w:tr>
      <w:tr w:rsidR="00FD5B32" w14:paraId="64579841" w14:textId="77777777">
        <w:tblPrEx>
          <w:tblCellMar>
            <w:top w:w="0" w:type="dxa"/>
            <w:bottom w:w="0" w:type="dxa"/>
          </w:tblCellMar>
        </w:tblPrEx>
        <w:tc>
          <w:tcPr>
            <w:tcW w:w="4513" w:type="dxa"/>
          </w:tcPr>
          <w:p w14:paraId="6457983F" w14:textId="77777777" w:rsidR="00FD5B32" w:rsidRDefault="00000000">
            <w:proofErr w:type="spellStart"/>
            <w:r>
              <w:t>Véhicules</w:t>
            </w:r>
            <w:proofErr w:type="spellEnd"/>
            <w:r>
              <w:t xml:space="preserve"> </w:t>
            </w:r>
            <w:proofErr w:type="spellStart"/>
            <w:r>
              <w:t>lourds</w:t>
            </w:r>
            <w:proofErr w:type="spellEnd"/>
            <w:r>
              <w:t xml:space="preserve"> / </w:t>
            </w:r>
            <w:proofErr w:type="spellStart"/>
            <w:r>
              <w:t>commerciaux</w:t>
            </w:r>
            <w:proofErr w:type="spellEnd"/>
          </w:p>
        </w:tc>
        <w:tc>
          <w:tcPr>
            <w:tcW w:w="4513" w:type="dxa"/>
          </w:tcPr>
          <w:p w14:paraId="64579840" w14:textId="77777777" w:rsidR="00FD5B32" w:rsidRDefault="00000000">
            <w:r>
              <w:t>1 500</w:t>
            </w:r>
          </w:p>
        </w:tc>
      </w:tr>
      <w:tr w:rsidR="00FD5B32" w14:paraId="64579844" w14:textId="77777777">
        <w:tblPrEx>
          <w:tblCellMar>
            <w:top w:w="0" w:type="dxa"/>
            <w:bottom w:w="0" w:type="dxa"/>
          </w:tblCellMar>
        </w:tblPrEx>
        <w:tc>
          <w:tcPr>
            <w:tcW w:w="4513" w:type="dxa"/>
          </w:tcPr>
          <w:p w14:paraId="64579842" w14:textId="77777777" w:rsidR="00FD5B32" w:rsidRDefault="00000000">
            <w:r>
              <w:t>Motos</w:t>
            </w:r>
          </w:p>
        </w:tc>
        <w:tc>
          <w:tcPr>
            <w:tcW w:w="4513" w:type="dxa"/>
          </w:tcPr>
          <w:p w14:paraId="64579843" w14:textId="77777777" w:rsidR="00FD5B32" w:rsidRDefault="00000000">
            <w:r>
              <w:t>10 000</w:t>
            </w:r>
          </w:p>
        </w:tc>
      </w:tr>
      <w:tr w:rsidR="00FD5B32" w14:paraId="64579847" w14:textId="77777777">
        <w:tblPrEx>
          <w:tblCellMar>
            <w:top w:w="0" w:type="dxa"/>
            <w:bottom w:w="0" w:type="dxa"/>
          </w:tblCellMar>
        </w:tblPrEx>
        <w:tc>
          <w:tcPr>
            <w:tcW w:w="4513" w:type="dxa"/>
          </w:tcPr>
          <w:p w14:paraId="64579845" w14:textId="77777777" w:rsidR="00FD5B32" w:rsidRDefault="00000000">
            <w:r>
              <w:t>TOTAL</w:t>
            </w:r>
          </w:p>
        </w:tc>
        <w:tc>
          <w:tcPr>
            <w:tcW w:w="4513" w:type="dxa"/>
          </w:tcPr>
          <w:p w14:paraId="64579846" w14:textId="77777777" w:rsidR="00FD5B32" w:rsidRDefault="00000000">
            <w:r>
              <w:t>27 500 passages/jour</w:t>
            </w:r>
          </w:p>
        </w:tc>
      </w:tr>
    </w:tbl>
    <w:p w14:paraId="64579848" w14:textId="77777777" w:rsidR="00FD5B32" w:rsidRPr="007A7AC9" w:rsidRDefault="00000000">
      <w:pPr>
        <w:pStyle w:val="Heading2"/>
        <w:spacing w:before="200" w:after="100"/>
        <w:rPr>
          <w:lang w:val="fr-FR"/>
        </w:rPr>
      </w:pPr>
      <w:r w:rsidRPr="007A7AC9">
        <w:rPr>
          <w:lang w:val="fr-FR"/>
        </w:rPr>
        <w:t>12.3 Estimation des recettes mensuelles (scénario central)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26"/>
      </w:tblGrid>
      <w:tr w:rsidR="00FD5B32" w14:paraId="6457984D" w14:textId="77777777">
        <w:tblPrEx>
          <w:tblCellMar>
            <w:top w:w="0" w:type="dxa"/>
            <w:bottom w:w="0" w:type="dxa"/>
          </w:tblCellMar>
        </w:tblPrEx>
        <w:tc>
          <w:tcPr>
            <w:tcW w:w="2600" w:type="dxa"/>
            <w:shd w:val="clear" w:color="auto" w:fill="F1EFE8"/>
          </w:tcPr>
          <w:p w14:paraId="64579849" w14:textId="77777777" w:rsidR="00FD5B32" w:rsidRDefault="00000000">
            <w:proofErr w:type="spellStart"/>
            <w:r>
              <w:rPr>
                <w:b/>
                <w:bCs/>
              </w:rPr>
              <w:t>Catégorie</w:t>
            </w:r>
            <w:proofErr w:type="spellEnd"/>
          </w:p>
        </w:tc>
        <w:tc>
          <w:tcPr>
            <w:tcW w:w="2100" w:type="dxa"/>
            <w:shd w:val="clear" w:color="auto" w:fill="F1EFE8"/>
          </w:tcPr>
          <w:p w14:paraId="6457984A" w14:textId="77777777" w:rsidR="00FD5B32" w:rsidRDefault="00000000">
            <w:proofErr w:type="spellStart"/>
            <w:r>
              <w:rPr>
                <w:b/>
                <w:bCs/>
              </w:rPr>
              <w:t>Occasionnels</w:t>
            </w:r>
            <w:proofErr w:type="spellEnd"/>
            <w:r>
              <w:rPr>
                <w:b/>
                <w:bCs/>
              </w:rPr>
              <w:t xml:space="preserve"> (GNF/</w:t>
            </w:r>
            <w:proofErr w:type="spellStart"/>
            <w:r>
              <w:rPr>
                <w:b/>
                <w:bCs/>
              </w:rPr>
              <w:t>mois</w:t>
            </w:r>
            <w:proofErr w:type="spellEnd"/>
            <w:r>
              <w:rPr>
                <w:b/>
                <w:bCs/>
              </w:rPr>
              <w:t>)</w:t>
            </w:r>
          </w:p>
        </w:tc>
        <w:tc>
          <w:tcPr>
            <w:tcW w:w="2100" w:type="dxa"/>
            <w:shd w:val="clear" w:color="auto" w:fill="F1EFE8"/>
          </w:tcPr>
          <w:p w14:paraId="6457984B" w14:textId="77777777" w:rsidR="00FD5B32" w:rsidRDefault="00000000">
            <w:proofErr w:type="spellStart"/>
            <w:r>
              <w:rPr>
                <w:b/>
                <w:bCs/>
              </w:rPr>
              <w:t>Abonnés</w:t>
            </w:r>
            <w:proofErr w:type="spellEnd"/>
            <w:r>
              <w:rPr>
                <w:b/>
                <w:bCs/>
              </w:rPr>
              <w:t xml:space="preserve"> (GNF/</w:t>
            </w:r>
            <w:proofErr w:type="spellStart"/>
            <w:r>
              <w:rPr>
                <w:b/>
                <w:bCs/>
              </w:rPr>
              <w:t>mois</w:t>
            </w:r>
            <w:proofErr w:type="spellEnd"/>
            <w:r>
              <w:rPr>
                <w:b/>
                <w:bCs/>
              </w:rPr>
              <w:t>)</w:t>
            </w:r>
          </w:p>
        </w:tc>
        <w:tc>
          <w:tcPr>
            <w:tcW w:w="2226" w:type="dxa"/>
            <w:shd w:val="clear" w:color="auto" w:fill="F1EFE8"/>
          </w:tcPr>
          <w:p w14:paraId="6457984C" w14:textId="77777777" w:rsidR="00FD5B32" w:rsidRDefault="00000000">
            <w:r>
              <w:rPr>
                <w:b/>
                <w:bCs/>
              </w:rPr>
              <w:t>Total (GNF/</w:t>
            </w:r>
            <w:proofErr w:type="spellStart"/>
            <w:r>
              <w:rPr>
                <w:b/>
                <w:bCs/>
              </w:rPr>
              <w:t>mois</w:t>
            </w:r>
            <w:proofErr w:type="spellEnd"/>
            <w:r>
              <w:rPr>
                <w:b/>
                <w:bCs/>
              </w:rPr>
              <w:t>)</w:t>
            </w:r>
          </w:p>
        </w:tc>
      </w:tr>
      <w:tr w:rsidR="00FD5B32" w14:paraId="64579852" w14:textId="77777777">
        <w:tblPrEx>
          <w:tblCellMar>
            <w:top w:w="0" w:type="dxa"/>
            <w:bottom w:w="0" w:type="dxa"/>
          </w:tblCellMar>
        </w:tblPrEx>
        <w:tc>
          <w:tcPr>
            <w:tcW w:w="2600" w:type="dxa"/>
          </w:tcPr>
          <w:p w14:paraId="6457984E" w14:textId="77777777" w:rsidR="00FD5B32" w:rsidRDefault="00000000">
            <w:r>
              <w:t xml:space="preserve">Voitures </w:t>
            </w:r>
            <w:proofErr w:type="spellStart"/>
            <w:r>
              <w:t>particulières</w:t>
            </w:r>
            <w:proofErr w:type="spellEnd"/>
          </w:p>
        </w:tc>
        <w:tc>
          <w:tcPr>
            <w:tcW w:w="2100" w:type="dxa"/>
          </w:tcPr>
          <w:p w14:paraId="6457984F" w14:textId="77777777" w:rsidR="00FD5B32" w:rsidRDefault="00000000">
            <w:r>
              <w:t>216 000 000</w:t>
            </w:r>
          </w:p>
        </w:tc>
        <w:tc>
          <w:tcPr>
            <w:tcW w:w="2100" w:type="dxa"/>
          </w:tcPr>
          <w:p w14:paraId="64579850" w14:textId="77777777" w:rsidR="00FD5B32" w:rsidRDefault="00000000">
            <w:r>
              <w:t>112 500 000</w:t>
            </w:r>
          </w:p>
        </w:tc>
        <w:tc>
          <w:tcPr>
            <w:tcW w:w="2226" w:type="dxa"/>
          </w:tcPr>
          <w:p w14:paraId="64579851" w14:textId="77777777" w:rsidR="00FD5B32" w:rsidRDefault="00000000">
            <w:r>
              <w:t>328 500 000</w:t>
            </w:r>
          </w:p>
        </w:tc>
      </w:tr>
      <w:tr w:rsidR="00FD5B32" w14:paraId="64579857" w14:textId="77777777">
        <w:tblPrEx>
          <w:tblCellMar>
            <w:top w:w="0" w:type="dxa"/>
            <w:bottom w:w="0" w:type="dxa"/>
          </w:tblCellMar>
        </w:tblPrEx>
        <w:tc>
          <w:tcPr>
            <w:tcW w:w="2600" w:type="dxa"/>
          </w:tcPr>
          <w:p w14:paraId="64579853" w14:textId="77777777" w:rsidR="00FD5B32" w:rsidRDefault="00000000">
            <w:proofErr w:type="gramStart"/>
            <w:r>
              <w:t>Mini-bus</w:t>
            </w:r>
            <w:proofErr w:type="gramEnd"/>
            <w:r>
              <w:t xml:space="preserve"> / taxis</w:t>
            </w:r>
          </w:p>
        </w:tc>
        <w:tc>
          <w:tcPr>
            <w:tcW w:w="2100" w:type="dxa"/>
          </w:tcPr>
          <w:p w14:paraId="64579854" w14:textId="77777777" w:rsidR="00FD5B32" w:rsidRDefault="00000000">
            <w:r>
              <w:t>120 000 000</w:t>
            </w:r>
          </w:p>
        </w:tc>
        <w:tc>
          <w:tcPr>
            <w:tcW w:w="2100" w:type="dxa"/>
          </w:tcPr>
          <w:p w14:paraId="64579855" w14:textId="77777777" w:rsidR="00FD5B32" w:rsidRDefault="00000000">
            <w:r>
              <w:t>60 000 000</w:t>
            </w:r>
          </w:p>
        </w:tc>
        <w:tc>
          <w:tcPr>
            <w:tcW w:w="2226" w:type="dxa"/>
          </w:tcPr>
          <w:p w14:paraId="64579856" w14:textId="77777777" w:rsidR="00FD5B32" w:rsidRDefault="00000000">
            <w:r>
              <w:t>180 000 000</w:t>
            </w:r>
          </w:p>
        </w:tc>
      </w:tr>
      <w:tr w:rsidR="00FD5B32" w14:paraId="6457985C" w14:textId="77777777">
        <w:tblPrEx>
          <w:tblCellMar>
            <w:top w:w="0" w:type="dxa"/>
            <w:bottom w:w="0" w:type="dxa"/>
          </w:tblCellMar>
        </w:tblPrEx>
        <w:tc>
          <w:tcPr>
            <w:tcW w:w="2600" w:type="dxa"/>
          </w:tcPr>
          <w:p w14:paraId="64579858" w14:textId="77777777" w:rsidR="00FD5B32" w:rsidRDefault="00000000">
            <w:proofErr w:type="spellStart"/>
            <w:r>
              <w:t>Véhicules</w:t>
            </w:r>
            <w:proofErr w:type="spellEnd"/>
            <w:r>
              <w:t xml:space="preserve"> </w:t>
            </w:r>
            <w:proofErr w:type="spellStart"/>
            <w:r>
              <w:t>lourds</w:t>
            </w:r>
            <w:proofErr w:type="spellEnd"/>
          </w:p>
        </w:tc>
        <w:tc>
          <w:tcPr>
            <w:tcW w:w="2100" w:type="dxa"/>
          </w:tcPr>
          <w:p w14:paraId="64579859" w14:textId="77777777" w:rsidR="00FD5B32" w:rsidRDefault="00000000">
            <w:r>
              <w:t>72 000 000</w:t>
            </w:r>
          </w:p>
        </w:tc>
        <w:tc>
          <w:tcPr>
            <w:tcW w:w="2100" w:type="dxa"/>
          </w:tcPr>
          <w:p w14:paraId="6457985A" w14:textId="77777777" w:rsidR="00FD5B32" w:rsidRDefault="00000000">
            <w:r>
              <w:t>42 225 000</w:t>
            </w:r>
          </w:p>
        </w:tc>
        <w:tc>
          <w:tcPr>
            <w:tcW w:w="2226" w:type="dxa"/>
          </w:tcPr>
          <w:p w14:paraId="6457985B" w14:textId="77777777" w:rsidR="00FD5B32" w:rsidRDefault="00000000">
            <w:r>
              <w:t>114 225 000</w:t>
            </w:r>
          </w:p>
        </w:tc>
      </w:tr>
      <w:tr w:rsidR="00FD5B32" w14:paraId="64579861" w14:textId="77777777">
        <w:tblPrEx>
          <w:tblCellMar>
            <w:top w:w="0" w:type="dxa"/>
            <w:bottom w:w="0" w:type="dxa"/>
          </w:tblCellMar>
        </w:tblPrEx>
        <w:tc>
          <w:tcPr>
            <w:tcW w:w="2600" w:type="dxa"/>
          </w:tcPr>
          <w:p w14:paraId="6457985D" w14:textId="77777777" w:rsidR="00FD5B32" w:rsidRDefault="00000000">
            <w:r>
              <w:t>Motos</w:t>
            </w:r>
          </w:p>
        </w:tc>
        <w:tc>
          <w:tcPr>
            <w:tcW w:w="2100" w:type="dxa"/>
          </w:tcPr>
          <w:p w14:paraId="6457985E" w14:textId="77777777" w:rsidR="00FD5B32" w:rsidRDefault="00000000">
            <w:r>
              <w:t>120 000 000</w:t>
            </w:r>
          </w:p>
        </w:tc>
        <w:tc>
          <w:tcPr>
            <w:tcW w:w="2100" w:type="dxa"/>
          </w:tcPr>
          <w:p w14:paraId="6457985F" w14:textId="77777777" w:rsidR="00FD5B32" w:rsidRDefault="00000000">
            <w:r>
              <w:t>56 250 000</w:t>
            </w:r>
          </w:p>
        </w:tc>
        <w:tc>
          <w:tcPr>
            <w:tcW w:w="2226" w:type="dxa"/>
          </w:tcPr>
          <w:p w14:paraId="64579860" w14:textId="77777777" w:rsidR="00FD5B32" w:rsidRDefault="00000000">
            <w:r>
              <w:t>176 250 000</w:t>
            </w:r>
          </w:p>
        </w:tc>
      </w:tr>
      <w:tr w:rsidR="00FD5B32" w14:paraId="64579866" w14:textId="77777777">
        <w:tblPrEx>
          <w:tblCellMar>
            <w:top w:w="0" w:type="dxa"/>
            <w:bottom w:w="0" w:type="dxa"/>
          </w:tblCellMar>
        </w:tblPrEx>
        <w:tc>
          <w:tcPr>
            <w:tcW w:w="2600" w:type="dxa"/>
          </w:tcPr>
          <w:p w14:paraId="64579862" w14:textId="77777777" w:rsidR="00FD5B32" w:rsidRDefault="00000000">
            <w:r>
              <w:t>TOTAL</w:t>
            </w:r>
          </w:p>
        </w:tc>
        <w:tc>
          <w:tcPr>
            <w:tcW w:w="2100" w:type="dxa"/>
          </w:tcPr>
          <w:p w14:paraId="64579863" w14:textId="77777777" w:rsidR="00FD5B32" w:rsidRDefault="00000000">
            <w:r>
              <w:t>528 000 000</w:t>
            </w:r>
          </w:p>
        </w:tc>
        <w:tc>
          <w:tcPr>
            <w:tcW w:w="2100" w:type="dxa"/>
          </w:tcPr>
          <w:p w14:paraId="64579864" w14:textId="77777777" w:rsidR="00FD5B32" w:rsidRDefault="00000000">
            <w:r>
              <w:t>270 975 000</w:t>
            </w:r>
          </w:p>
        </w:tc>
        <w:tc>
          <w:tcPr>
            <w:tcW w:w="2226" w:type="dxa"/>
          </w:tcPr>
          <w:p w14:paraId="64579865" w14:textId="77777777" w:rsidR="00FD5B32" w:rsidRDefault="00000000">
            <w:r>
              <w:t>~ 799 000 000</w:t>
            </w:r>
          </w:p>
        </w:tc>
      </w:tr>
    </w:tbl>
    <w:p w14:paraId="64579867" w14:textId="77777777" w:rsidR="00FD5B32" w:rsidRPr="007A7AC9" w:rsidRDefault="00000000">
      <w:pPr>
        <w:spacing w:after="150"/>
        <w:rPr>
          <w:lang w:val="fr-FR"/>
        </w:rPr>
      </w:pPr>
      <w:r w:rsidRPr="007A7AC9">
        <w:rPr>
          <w:lang w:val="fr-FR"/>
        </w:rPr>
        <w:t>Soit environ 799 millions GNF/mois, ~9,6 milliards GNF/an — équivalent approximatif de 91 000 USD/mois et 1,10 million USD/an (taux indicatif ~8 750 GNF/USD, juillet 2026).</w:t>
      </w:r>
    </w:p>
    <w:p w14:paraId="64579868" w14:textId="77777777" w:rsidR="00FD5B32" w:rsidRPr="007A7AC9" w:rsidRDefault="00000000">
      <w:pPr>
        <w:pStyle w:val="Heading2"/>
        <w:spacing w:before="200" w:after="100"/>
        <w:rPr>
          <w:lang w:val="fr-FR"/>
        </w:rPr>
      </w:pPr>
      <w:r w:rsidRPr="007A7AC9">
        <w:rPr>
          <w:lang w:val="fr-FR"/>
        </w:rPr>
        <w:t>12.4 Confrontation avec les coûts et retour sur investissement</w:t>
      </w:r>
    </w:p>
    <w:p w14:paraId="64579869" w14:textId="77777777" w:rsidR="00FD5B32" w:rsidRPr="007A7AC9" w:rsidRDefault="00000000">
      <w:pPr>
        <w:pStyle w:val="ListParagraph"/>
        <w:numPr>
          <w:ilvl w:val="0"/>
          <w:numId w:val="2"/>
        </w:numPr>
        <w:spacing w:after="80"/>
        <w:rPr>
          <w:lang w:val="fr-FR"/>
        </w:rPr>
      </w:pPr>
      <w:r w:rsidRPr="007A7AC9">
        <w:rPr>
          <w:lang w:val="fr-FR"/>
        </w:rPr>
        <w:t>OPEX annuel estimé : 130 000 – 215 000 USD/an, largement couvert par les recettes du scénario central (~1,10 M USD/an).</w:t>
      </w:r>
    </w:p>
    <w:p w14:paraId="6457986A" w14:textId="77777777" w:rsidR="00FD5B32" w:rsidRPr="007A7AC9" w:rsidRDefault="00000000">
      <w:pPr>
        <w:pStyle w:val="ListParagraph"/>
        <w:numPr>
          <w:ilvl w:val="0"/>
          <w:numId w:val="2"/>
        </w:numPr>
        <w:spacing w:after="80"/>
        <w:rPr>
          <w:lang w:val="fr-FR"/>
        </w:rPr>
      </w:pPr>
      <w:r w:rsidRPr="007A7AC9">
        <w:rPr>
          <w:lang w:val="fr-FR"/>
        </w:rPr>
        <w:t>CAPEX estimé : 500 000 – 900 000 USD ; retour sur investissement autour de 6 à 12 mois, hors frais financiers.</w:t>
      </w:r>
    </w:p>
    <w:p w14:paraId="6457986B" w14:textId="77777777" w:rsidR="00FD5B32" w:rsidRPr="007A7AC9" w:rsidRDefault="00000000">
      <w:pPr>
        <w:pStyle w:val="ListParagraph"/>
        <w:numPr>
          <w:ilvl w:val="0"/>
          <w:numId w:val="2"/>
        </w:numPr>
        <w:spacing w:after="80"/>
        <w:rPr>
          <w:lang w:val="fr-FR"/>
        </w:rPr>
      </w:pPr>
      <w:r w:rsidRPr="007A7AC9">
        <w:rPr>
          <w:lang w:val="fr-FR"/>
        </w:rPr>
        <w:lastRenderedPageBreak/>
        <w:t>Résultat très sensible aux hypothèses de trafic : une étude de comptage réelle est indispensable avant toute décision d'investissement.</w:t>
      </w:r>
    </w:p>
    <w:p w14:paraId="6457986C" w14:textId="77777777" w:rsidR="00FD5B32" w:rsidRDefault="00000000">
      <w:pPr>
        <w:pStyle w:val="Heading2"/>
        <w:spacing w:before="200" w:after="100"/>
      </w:pPr>
      <w:r>
        <w:t xml:space="preserve">12.5 </w:t>
      </w:r>
      <w:proofErr w:type="spellStart"/>
      <w:r>
        <w:t>Analyse</w:t>
      </w:r>
      <w:proofErr w:type="spellEnd"/>
      <w:r>
        <w:t xml:space="preserve"> de </w:t>
      </w:r>
      <w:proofErr w:type="spellStart"/>
      <w:r>
        <w:t>sensibilité</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FD5B32" w14:paraId="64579870" w14:textId="77777777">
        <w:tblPrEx>
          <w:tblCellMar>
            <w:top w:w="0" w:type="dxa"/>
            <w:bottom w:w="0" w:type="dxa"/>
          </w:tblCellMar>
        </w:tblPrEx>
        <w:tc>
          <w:tcPr>
            <w:tcW w:w="2200" w:type="dxa"/>
            <w:shd w:val="clear" w:color="auto" w:fill="F1EFE8"/>
          </w:tcPr>
          <w:p w14:paraId="6457986D" w14:textId="77777777" w:rsidR="00FD5B32" w:rsidRDefault="00000000">
            <w:proofErr w:type="spellStart"/>
            <w:r>
              <w:rPr>
                <w:b/>
                <w:bCs/>
              </w:rPr>
              <w:t>Scénario</w:t>
            </w:r>
            <w:proofErr w:type="spellEnd"/>
          </w:p>
        </w:tc>
        <w:tc>
          <w:tcPr>
            <w:tcW w:w="3300" w:type="dxa"/>
            <w:shd w:val="clear" w:color="auto" w:fill="F1EFE8"/>
          </w:tcPr>
          <w:p w14:paraId="6457986E" w14:textId="77777777" w:rsidR="00FD5B32" w:rsidRDefault="00000000">
            <w:proofErr w:type="spellStart"/>
            <w:r>
              <w:rPr>
                <w:b/>
                <w:bCs/>
              </w:rPr>
              <w:t>Hypothèse</w:t>
            </w:r>
            <w:proofErr w:type="spellEnd"/>
            <w:r>
              <w:rPr>
                <w:b/>
                <w:bCs/>
              </w:rPr>
              <w:t xml:space="preserve"> de volume</w:t>
            </w:r>
          </w:p>
        </w:tc>
        <w:tc>
          <w:tcPr>
            <w:tcW w:w="3526" w:type="dxa"/>
            <w:shd w:val="clear" w:color="auto" w:fill="F1EFE8"/>
          </w:tcPr>
          <w:p w14:paraId="6457986F" w14:textId="77777777" w:rsidR="00FD5B32" w:rsidRDefault="00000000">
            <w:proofErr w:type="spellStart"/>
            <w:r>
              <w:rPr>
                <w:b/>
                <w:bCs/>
              </w:rPr>
              <w:t>Recettes</w:t>
            </w:r>
            <w:proofErr w:type="spellEnd"/>
            <w:r>
              <w:rPr>
                <w:b/>
                <w:bCs/>
              </w:rPr>
              <w:t xml:space="preserve"> </w:t>
            </w:r>
            <w:proofErr w:type="spellStart"/>
            <w:r>
              <w:rPr>
                <w:b/>
                <w:bCs/>
              </w:rPr>
              <w:t>annuelles</w:t>
            </w:r>
            <w:proofErr w:type="spellEnd"/>
            <w:r>
              <w:rPr>
                <w:b/>
                <w:bCs/>
              </w:rPr>
              <w:t xml:space="preserve"> </w:t>
            </w:r>
            <w:proofErr w:type="spellStart"/>
            <w:r>
              <w:rPr>
                <w:b/>
                <w:bCs/>
              </w:rPr>
              <w:t>estimées</w:t>
            </w:r>
            <w:proofErr w:type="spellEnd"/>
          </w:p>
        </w:tc>
      </w:tr>
      <w:tr w:rsidR="00FD5B32" w14:paraId="64579874" w14:textId="77777777">
        <w:tblPrEx>
          <w:tblCellMar>
            <w:top w:w="0" w:type="dxa"/>
            <w:bottom w:w="0" w:type="dxa"/>
          </w:tblCellMar>
        </w:tblPrEx>
        <w:tc>
          <w:tcPr>
            <w:tcW w:w="2200" w:type="dxa"/>
          </w:tcPr>
          <w:p w14:paraId="64579871" w14:textId="77777777" w:rsidR="00FD5B32" w:rsidRDefault="00000000">
            <w:r>
              <w:t>Prudent</w:t>
            </w:r>
          </w:p>
        </w:tc>
        <w:tc>
          <w:tcPr>
            <w:tcW w:w="3300" w:type="dxa"/>
          </w:tcPr>
          <w:p w14:paraId="64579872" w14:textId="77777777" w:rsidR="00FD5B32" w:rsidRDefault="00000000">
            <w:r>
              <w:t>50% du volume central</w:t>
            </w:r>
          </w:p>
        </w:tc>
        <w:tc>
          <w:tcPr>
            <w:tcW w:w="3526" w:type="dxa"/>
          </w:tcPr>
          <w:p w14:paraId="64579873" w14:textId="77777777" w:rsidR="00FD5B32" w:rsidRDefault="00000000">
            <w:r>
              <w:t>~4,8 milliards GNF (~550 000 USD)</w:t>
            </w:r>
          </w:p>
        </w:tc>
      </w:tr>
      <w:tr w:rsidR="00FD5B32" w14:paraId="64579878" w14:textId="77777777">
        <w:tblPrEx>
          <w:tblCellMar>
            <w:top w:w="0" w:type="dxa"/>
            <w:bottom w:w="0" w:type="dxa"/>
          </w:tblCellMar>
        </w:tblPrEx>
        <w:tc>
          <w:tcPr>
            <w:tcW w:w="2200" w:type="dxa"/>
          </w:tcPr>
          <w:p w14:paraId="64579875" w14:textId="77777777" w:rsidR="00FD5B32" w:rsidRDefault="00000000">
            <w:r>
              <w:t>Central</w:t>
            </w:r>
          </w:p>
        </w:tc>
        <w:tc>
          <w:tcPr>
            <w:tcW w:w="3300" w:type="dxa"/>
          </w:tcPr>
          <w:p w14:paraId="64579876" w14:textId="77777777" w:rsidR="00FD5B32" w:rsidRDefault="00000000">
            <w:r>
              <w:t>27 500 passages/jour</w:t>
            </w:r>
          </w:p>
        </w:tc>
        <w:tc>
          <w:tcPr>
            <w:tcW w:w="3526" w:type="dxa"/>
          </w:tcPr>
          <w:p w14:paraId="64579877" w14:textId="77777777" w:rsidR="00FD5B32" w:rsidRDefault="00000000">
            <w:r>
              <w:t>~9,6 milliards GNF (~1,10 M USD)</w:t>
            </w:r>
          </w:p>
        </w:tc>
      </w:tr>
      <w:tr w:rsidR="00FD5B32" w14:paraId="6457987C" w14:textId="77777777">
        <w:tblPrEx>
          <w:tblCellMar>
            <w:top w:w="0" w:type="dxa"/>
            <w:bottom w:w="0" w:type="dxa"/>
          </w:tblCellMar>
        </w:tblPrEx>
        <w:tc>
          <w:tcPr>
            <w:tcW w:w="2200" w:type="dxa"/>
          </w:tcPr>
          <w:p w14:paraId="64579879" w14:textId="77777777" w:rsidR="00FD5B32" w:rsidRDefault="00000000">
            <w:proofErr w:type="spellStart"/>
            <w:r>
              <w:t>Optimiste</w:t>
            </w:r>
            <w:proofErr w:type="spellEnd"/>
          </w:p>
        </w:tc>
        <w:tc>
          <w:tcPr>
            <w:tcW w:w="3300" w:type="dxa"/>
          </w:tcPr>
          <w:p w14:paraId="6457987A" w14:textId="77777777" w:rsidR="00FD5B32" w:rsidRDefault="00000000">
            <w:r>
              <w:t>130% du volume central</w:t>
            </w:r>
          </w:p>
        </w:tc>
        <w:tc>
          <w:tcPr>
            <w:tcW w:w="3526" w:type="dxa"/>
          </w:tcPr>
          <w:p w14:paraId="6457987B" w14:textId="77777777" w:rsidR="00FD5B32" w:rsidRDefault="00000000">
            <w:r>
              <w:t>~12,5 milliards GNF (~1,43 M USD)</w:t>
            </w:r>
          </w:p>
        </w:tc>
      </w:tr>
    </w:tbl>
    <w:p w14:paraId="6457987D" w14:textId="77777777" w:rsidR="00FD5B32" w:rsidRPr="007A7AC9" w:rsidRDefault="00000000">
      <w:pPr>
        <w:spacing w:after="150"/>
        <w:rPr>
          <w:lang w:val="fr-FR"/>
        </w:rPr>
      </w:pPr>
      <w:r w:rsidRPr="007A7AC9">
        <w:rPr>
          <w:lang w:val="fr-FR"/>
        </w:rPr>
        <w:t>Même dans le scénario prudent, les recettes couvrent largement l'exploitation annuelle et permettent un amortissement du capital investi en 1,5 à 2 ans.</w:t>
      </w:r>
    </w:p>
    <w:p w14:paraId="6457987E" w14:textId="77777777" w:rsidR="00FD5B32" w:rsidRPr="007A7AC9" w:rsidRDefault="00000000">
      <w:pPr>
        <w:pStyle w:val="Heading1"/>
        <w:spacing w:before="300" w:after="150"/>
        <w:rPr>
          <w:lang w:val="fr-FR"/>
        </w:rPr>
      </w:pPr>
      <w:r w:rsidRPr="007A7AC9">
        <w:rPr>
          <w:lang w:val="fr-FR"/>
        </w:rPr>
        <w:t>13. Illustrations et schémas techniques</w:t>
      </w:r>
    </w:p>
    <w:p w14:paraId="6457987F" w14:textId="77777777" w:rsidR="00FD5B32" w:rsidRPr="007A7AC9" w:rsidRDefault="00000000">
      <w:pPr>
        <w:spacing w:after="150"/>
        <w:rPr>
          <w:lang w:val="fr-FR"/>
        </w:rPr>
      </w:pPr>
      <w:r w:rsidRPr="007A7AC9">
        <w:rPr>
          <w:lang w:val="fr-FR"/>
        </w:rPr>
        <w:t xml:space="preserve">Les schémas ci-dessous illustrent le principe d'implantation du dispositif à l'échangeur du Pont 8 </w:t>
      </w:r>
      <w:proofErr w:type="gramStart"/>
      <w:r w:rsidRPr="007A7AC9">
        <w:rPr>
          <w:lang w:val="fr-FR"/>
        </w:rPr>
        <w:t>Novembre</w:t>
      </w:r>
      <w:proofErr w:type="gramEnd"/>
      <w:r w:rsidRPr="007A7AC9">
        <w:rPr>
          <w:lang w:val="fr-FR"/>
        </w:rPr>
        <w:t>. Ce sont des représentations schématiques destinées à faciliter la compréhension du concept ; ils devront être remplacés par des plans topographiques et une étude d'ingénierie détaillée lors de la phase de conception détaillée.</w:t>
      </w:r>
    </w:p>
    <w:p w14:paraId="64579880" w14:textId="77777777" w:rsidR="00FD5B32" w:rsidRPr="007A7AC9" w:rsidRDefault="00000000">
      <w:pPr>
        <w:pStyle w:val="Heading2"/>
        <w:spacing w:before="200" w:after="100"/>
        <w:rPr>
          <w:lang w:val="fr-FR"/>
        </w:rPr>
      </w:pPr>
      <w:r w:rsidRPr="007A7AC9">
        <w:rPr>
          <w:lang w:val="fr-FR"/>
        </w:rPr>
        <w:t>13.1 Schéma d'implantation du site</w:t>
      </w:r>
    </w:p>
    <w:p w14:paraId="64579881" w14:textId="77777777" w:rsidR="00FD5B32" w:rsidRPr="007A7AC9" w:rsidRDefault="00000000">
      <w:pPr>
        <w:spacing w:after="150"/>
        <w:rPr>
          <w:lang w:val="fr-FR"/>
        </w:rPr>
      </w:pPr>
      <w:r w:rsidRPr="007A7AC9">
        <w:rPr>
          <w:lang w:val="fr-FR"/>
        </w:rPr>
        <w:t>Le schéma ci-dessous représente la configuration en étoile de l'échangeur, point de convergence unique entre l'Autoroute Fidel Castro, la Route Le Prince, les corniches Nord et Sud, et la route nationale N1 vers Kaloum. Les portiques de péage seraient positionnés sur l'axe à plus fort trafic, en amont du point de convergence.</w:t>
      </w:r>
    </w:p>
    <w:p w14:paraId="64579882" w14:textId="77777777" w:rsidR="00FD5B32" w:rsidRDefault="00000000">
      <w:pPr>
        <w:spacing w:before="200" w:after="100"/>
        <w:jc w:val="center"/>
      </w:pPr>
      <w:r>
        <w:rPr>
          <w:noProof/>
        </w:rPr>
        <w:drawing>
          <wp:inline distT="0" distB="0" distL="0" distR="0" wp14:anchorId="64579892" wp14:editId="64579893">
            <wp:extent cx="523875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695700"/>
                    </a:xfrm>
                    <a:prstGeom prst="rect">
                      <a:avLst/>
                    </a:prstGeom>
                  </pic:spPr>
                </pic:pic>
              </a:graphicData>
            </a:graphic>
          </wp:inline>
        </w:drawing>
      </w:r>
    </w:p>
    <w:p w14:paraId="54B83705" w14:textId="3A239242" w:rsidR="00E4535E" w:rsidRDefault="00E4535E">
      <w:pPr>
        <w:spacing w:before="200" w:after="100"/>
        <w:jc w:val="center"/>
      </w:pPr>
      <w:r>
        <w:rPr>
          <w:noProof/>
        </w:rPr>
        <w:lastRenderedPageBreak/>
        <w:drawing>
          <wp:inline distT="0" distB="0" distL="0" distR="0" wp14:anchorId="01AEC6D8" wp14:editId="290F1048">
            <wp:extent cx="5715000" cy="4848225"/>
            <wp:effectExtent l="0" t="0" r="0" b="0"/>
            <wp:docPr id="970477300" name="Picture 97047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848225"/>
                    </a:xfrm>
                    <a:prstGeom prst="rect">
                      <a:avLst/>
                    </a:prstGeom>
                  </pic:spPr>
                </pic:pic>
              </a:graphicData>
            </a:graphic>
          </wp:inline>
        </w:drawing>
      </w:r>
    </w:p>
    <w:p w14:paraId="64579883" w14:textId="77777777" w:rsidR="00FD5B32" w:rsidRPr="007A7AC9" w:rsidRDefault="00000000">
      <w:pPr>
        <w:spacing w:before="100" w:after="300"/>
        <w:jc w:val="center"/>
        <w:rPr>
          <w:lang w:val="fr-FR"/>
        </w:rPr>
      </w:pPr>
      <w:r w:rsidRPr="007A7AC9">
        <w:rPr>
          <w:i/>
          <w:iCs/>
          <w:color w:val="5F5E5A"/>
          <w:lang w:val="fr-FR"/>
        </w:rPr>
        <w:t>Figure 1 — Schéma d'implantation (vue schématique, non à l'échelle) — positions indicatives des portiques</w:t>
      </w:r>
    </w:p>
    <w:p w14:paraId="64579884" w14:textId="77777777" w:rsidR="00FD5B32" w:rsidRPr="007A7AC9" w:rsidRDefault="00000000">
      <w:pPr>
        <w:pStyle w:val="Heading2"/>
        <w:spacing w:before="200" w:after="100"/>
        <w:rPr>
          <w:lang w:val="fr-FR"/>
        </w:rPr>
      </w:pPr>
      <w:r w:rsidRPr="007A7AC9">
        <w:rPr>
          <w:lang w:val="fr-FR"/>
        </w:rPr>
        <w:t>13.2 Coupe d'un portique de péage en flux libre</w:t>
      </w:r>
    </w:p>
    <w:p w14:paraId="64579885" w14:textId="77777777" w:rsidR="00FD5B32" w:rsidRPr="007A7AC9" w:rsidRDefault="00000000">
      <w:pPr>
        <w:spacing w:after="150"/>
        <w:rPr>
          <w:lang w:val="fr-FR"/>
        </w:rPr>
      </w:pPr>
      <w:r w:rsidRPr="007A7AC9">
        <w:rPr>
          <w:lang w:val="fr-FR"/>
        </w:rPr>
        <w:t>Ce schéma illustre le principe d'un portique de détection ANPR/RFID : une structure fixe surplombant les voies, équipée d'une caméra par voie, sans barrière physique ni ralentissement du trafic.</w:t>
      </w:r>
    </w:p>
    <w:p w14:paraId="64579886" w14:textId="77777777" w:rsidR="00FD5B32" w:rsidRDefault="00000000">
      <w:pPr>
        <w:spacing w:before="200" w:after="100"/>
        <w:jc w:val="center"/>
      </w:pPr>
      <w:r>
        <w:rPr>
          <w:noProof/>
        </w:rPr>
        <w:lastRenderedPageBreak/>
        <w:drawing>
          <wp:inline distT="0" distB="0" distL="0" distR="0" wp14:anchorId="64579894" wp14:editId="64579895">
            <wp:extent cx="5238750" cy="3695700"/>
            <wp:effectExtent l="0" t="0" r="0" b="0"/>
            <wp:docPr id="2009640163" name="Picture 200964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695700"/>
                    </a:xfrm>
                    <a:prstGeom prst="rect">
                      <a:avLst/>
                    </a:prstGeom>
                  </pic:spPr>
                </pic:pic>
              </a:graphicData>
            </a:graphic>
          </wp:inline>
        </w:drawing>
      </w:r>
    </w:p>
    <w:p w14:paraId="64579887" w14:textId="77777777" w:rsidR="00FD5B32" w:rsidRPr="007A7AC9" w:rsidRDefault="00000000">
      <w:pPr>
        <w:spacing w:before="100" w:after="300"/>
        <w:jc w:val="center"/>
        <w:rPr>
          <w:lang w:val="fr-FR"/>
        </w:rPr>
      </w:pPr>
      <w:r w:rsidRPr="007A7AC9">
        <w:rPr>
          <w:i/>
          <w:iCs/>
          <w:color w:val="5F5E5A"/>
          <w:lang w:val="fr-FR"/>
        </w:rPr>
        <w:t>Figure 2 — Coupe schématique d'un portique de péage en flux libre</w:t>
      </w:r>
    </w:p>
    <w:p w14:paraId="64579888" w14:textId="77777777" w:rsidR="00FD5B32" w:rsidRPr="007A7AC9" w:rsidRDefault="00000000">
      <w:pPr>
        <w:pStyle w:val="Heading2"/>
        <w:spacing w:before="200" w:after="100"/>
        <w:rPr>
          <w:lang w:val="fr-FR"/>
        </w:rPr>
      </w:pPr>
      <w:r w:rsidRPr="007A7AC9">
        <w:rPr>
          <w:lang w:val="fr-FR"/>
        </w:rPr>
        <w:t>13.3 Architecture fonctionnelle du système</w:t>
      </w:r>
    </w:p>
    <w:p w14:paraId="64579889" w14:textId="77777777" w:rsidR="00FD5B32" w:rsidRPr="007A7AC9" w:rsidRDefault="00000000">
      <w:pPr>
        <w:spacing w:after="150"/>
        <w:rPr>
          <w:lang w:val="fr-FR"/>
        </w:rPr>
      </w:pPr>
      <w:r w:rsidRPr="007A7AC9">
        <w:rPr>
          <w:lang w:val="fr-FR"/>
        </w:rPr>
        <w:t>Ce schéma synthétise les flux d'information entre les composantes techniques et institutionnelles du dispositif, de la capture du passage jusqu'à la facturation et la supervision.</w:t>
      </w:r>
    </w:p>
    <w:p w14:paraId="6457988A" w14:textId="77777777" w:rsidR="00FD5B32" w:rsidRDefault="00000000">
      <w:pPr>
        <w:spacing w:before="200" w:after="100"/>
        <w:jc w:val="center"/>
      </w:pPr>
      <w:r>
        <w:rPr>
          <w:noProof/>
        </w:rPr>
        <w:drawing>
          <wp:inline distT="0" distB="0" distL="0" distR="0" wp14:anchorId="64579896" wp14:editId="64579897">
            <wp:extent cx="5238750" cy="3314700"/>
            <wp:effectExtent l="0" t="0" r="0" b="0"/>
            <wp:docPr id="160559027" name="Picture 16055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314700"/>
                    </a:xfrm>
                    <a:prstGeom prst="rect">
                      <a:avLst/>
                    </a:prstGeom>
                  </pic:spPr>
                </pic:pic>
              </a:graphicData>
            </a:graphic>
          </wp:inline>
        </w:drawing>
      </w:r>
    </w:p>
    <w:p w14:paraId="6457988B" w14:textId="77777777" w:rsidR="00FD5B32" w:rsidRPr="007A7AC9" w:rsidRDefault="00000000">
      <w:pPr>
        <w:spacing w:before="100" w:after="300"/>
        <w:jc w:val="center"/>
        <w:rPr>
          <w:lang w:val="fr-FR"/>
        </w:rPr>
      </w:pPr>
      <w:r w:rsidRPr="007A7AC9">
        <w:rPr>
          <w:i/>
          <w:iCs/>
          <w:color w:val="5F5E5A"/>
          <w:lang w:val="fr-FR"/>
        </w:rPr>
        <w:t>Figure 3 — Architecture fonctionnelle et flux d'information du système de péage</w:t>
      </w:r>
    </w:p>
    <w:p w14:paraId="6457988C" w14:textId="77777777" w:rsidR="00FD5B32" w:rsidRPr="007A7AC9" w:rsidRDefault="00000000">
      <w:pPr>
        <w:spacing w:after="150"/>
        <w:rPr>
          <w:lang w:val="fr-FR"/>
        </w:rPr>
      </w:pPr>
      <w:r w:rsidRPr="007A7AC9">
        <w:rPr>
          <w:lang w:val="fr-FR"/>
        </w:rPr>
        <w:t xml:space="preserve">Note : des photographies réelles du site (relevés terrain, vues satellite, prises de vue de l'échangeur) viendront compléter utilement ce dossier lors de la phase d'étude de trafic, une fois une visite de site organisée. Les </w:t>
      </w:r>
      <w:r w:rsidRPr="007A7AC9">
        <w:rPr>
          <w:lang w:val="fr-FR"/>
        </w:rPr>
        <w:lastRenderedPageBreak/>
        <w:t>coordonnées de l'échangeur (9,5255° N, -13,6883° E) confirment sa configuration en rond-point aménagé, cohérente avec le schéma proposé.</w:t>
      </w:r>
    </w:p>
    <w:p w14:paraId="6457988D" w14:textId="77777777" w:rsidR="00FD5B32" w:rsidRPr="007A7AC9" w:rsidRDefault="00000000">
      <w:pPr>
        <w:rPr>
          <w:lang w:val="fr-FR"/>
        </w:rPr>
      </w:pPr>
      <w:r w:rsidRPr="007A7AC9">
        <w:rPr>
          <w:lang w:val="fr-FR"/>
        </w:rPr>
        <w:br w:type="page"/>
      </w:r>
    </w:p>
    <w:p w14:paraId="6457988E" w14:textId="77777777" w:rsidR="00FD5B32" w:rsidRPr="007A7AC9" w:rsidRDefault="00000000">
      <w:pPr>
        <w:pStyle w:val="Heading1"/>
        <w:spacing w:before="300" w:after="150"/>
        <w:rPr>
          <w:lang w:val="fr-FR"/>
        </w:rPr>
      </w:pPr>
      <w:r w:rsidRPr="007A7AC9">
        <w:rPr>
          <w:lang w:val="fr-FR"/>
        </w:rPr>
        <w:lastRenderedPageBreak/>
        <w:t>14. Maquette du tableau de bord de supervision</w:t>
      </w:r>
    </w:p>
    <w:p w14:paraId="6457988F" w14:textId="77777777" w:rsidR="00FD5B32" w:rsidRPr="007A7AC9" w:rsidRDefault="00000000">
      <w:pPr>
        <w:spacing w:after="150"/>
        <w:rPr>
          <w:lang w:val="fr-FR"/>
        </w:rPr>
      </w:pPr>
      <w:r w:rsidRPr="007A7AC9">
        <w:rPr>
          <w:lang w:val="fr-FR"/>
        </w:rPr>
        <w:t>La couche de supervision (section 6) prendrait la forme d'un tableau de bord destiné à l'autorité concédante, présentant en un coup d'œil le volume de trafic, le taux de recouvrement, les recettes du jour, la répartition par catégorie de véhicule et les incidents en cours. La maquette ci-dessous illustre ce principe à partir des hypothèses de trafic retenues en section 12 ; les valeurs sont illustratives et seront remplacées par les données réelles issues du système.</w:t>
      </w:r>
    </w:p>
    <w:p w14:paraId="64579890" w14:textId="77777777" w:rsidR="00FD5B32" w:rsidRDefault="00000000">
      <w:pPr>
        <w:spacing w:before="200" w:after="100"/>
        <w:jc w:val="center"/>
      </w:pPr>
      <w:r>
        <w:rPr>
          <w:noProof/>
        </w:rPr>
        <w:drawing>
          <wp:inline distT="0" distB="0" distL="0" distR="0" wp14:anchorId="64579898" wp14:editId="64579899">
            <wp:extent cx="5238750" cy="4000500"/>
            <wp:effectExtent l="0" t="0" r="0" b="0"/>
            <wp:docPr id="143783099" name="Picture 14378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4000500"/>
                    </a:xfrm>
                    <a:prstGeom prst="rect">
                      <a:avLst/>
                    </a:prstGeom>
                  </pic:spPr>
                </pic:pic>
              </a:graphicData>
            </a:graphic>
          </wp:inline>
        </w:drawing>
      </w:r>
    </w:p>
    <w:p w14:paraId="64579891" w14:textId="77777777" w:rsidR="00FD5B32" w:rsidRPr="007A7AC9" w:rsidRDefault="00000000">
      <w:pPr>
        <w:spacing w:before="100" w:after="300"/>
        <w:jc w:val="center"/>
        <w:rPr>
          <w:lang w:val="fr-FR"/>
        </w:rPr>
      </w:pPr>
      <w:r w:rsidRPr="007A7AC9">
        <w:rPr>
          <w:i/>
          <w:iCs/>
          <w:color w:val="5F5E5A"/>
          <w:lang w:val="fr-FR"/>
        </w:rPr>
        <w:t>Figure 4 — Maquette du tableau de bord de supervision (données illustratives)</w:t>
      </w:r>
    </w:p>
    <w:sectPr w:rsidR="00FD5B32" w:rsidRPr="007A7A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879"/>
    <w:multiLevelType w:val="hybridMultilevel"/>
    <w:tmpl w:val="DB387944"/>
    <w:lvl w:ilvl="0" w:tplc="96E0BBA0">
      <w:start w:val="1"/>
      <w:numFmt w:val="bullet"/>
      <w:lvlText w:val="●"/>
      <w:lvlJc w:val="left"/>
      <w:pPr>
        <w:ind w:left="720" w:hanging="360"/>
      </w:pPr>
    </w:lvl>
    <w:lvl w:ilvl="1" w:tplc="68724296">
      <w:start w:val="1"/>
      <w:numFmt w:val="bullet"/>
      <w:lvlText w:val="○"/>
      <w:lvlJc w:val="left"/>
      <w:pPr>
        <w:ind w:left="1440" w:hanging="360"/>
      </w:pPr>
    </w:lvl>
    <w:lvl w:ilvl="2" w:tplc="D2EE8748">
      <w:start w:val="1"/>
      <w:numFmt w:val="bullet"/>
      <w:lvlText w:val="■"/>
      <w:lvlJc w:val="left"/>
      <w:pPr>
        <w:ind w:left="2160" w:hanging="360"/>
      </w:pPr>
    </w:lvl>
    <w:lvl w:ilvl="3" w:tplc="552625FA">
      <w:start w:val="1"/>
      <w:numFmt w:val="bullet"/>
      <w:lvlText w:val="●"/>
      <w:lvlJc w:val="left"/>
      <w:pPr>
        <w:ind w:left="2880" w:hanging="360"/>
      </w:pPr>
    </w:lvl>
    <w:lvl w:ilvl="4" w:tplc="48880C00">
      <w:start w:val="1"/>
      <w:numFmt w:val="bullet"/>
      <w:lvlText w:val="○"/>
      <w:lvlJc w:val="left"/>
      <w:pPr>
        <w:ind w:left="3600" w:hanging="360"/>
      </w:pPr>
    </w:lvl>
    <w:lvl w:ilvl="5" w:tplc="BD5625B2">
      <w:start w:val="1"/>
      <w:numFmt w:val="bullet"/>
      <w:lvlText w:val="■"/>
      <w:lvlJc w:val="left"/>
      <w:pPr>
        <w:ind w:left="4320" w:hanging="360"/>
      </w:pPr>
    </w:lvl>
    <w:lvl w:ilvl="6" w:tplc="8AFA4304">
      <w:start w:val="1"/>
      <w:numFmt w:val="bullet"/>
      <w:lvlText w:val="●"/>
      <w:lvlJc w:val="left"/>
      <w:pPr>
        <w:ind w:left="5040" w:hanging="360"/>
      </w:pPr>
    </w:lvl>
    <w:lvl w:ilvl="7" w:tplc="7E30653C">
      <w:start w:val="1"/>
      <w:numFmt w:val="bullet"/>
      <w:lvlText w:val="●"/>
      <w:lvlJc w:val="left"/>
      <w:pPr>
        <w:ind w:left="5760" w:hanging="360"/>
      </w:pPr>
    </w:lvl>
    <w:lvl w:ilvl="8" w:tplc="4E08F8B4">
      <w:start w:val="1"/>
      <w:numFmt w:val="bullet"/>
      <w:lvlText w:val="●"/>
      <w:lvlJc w:val="left"/>
      <w:pPr>
        <w:ind w:left="6480" w:hanging="360"/>
      </w:pPr>
    </w:lvl>
  </w:abstractNum>
  <w:abstractNum w:abstractNumId="1" w15:restartNumberingAfterBreak="0">
    <w:nsid w:val="6C7514AC"/>
    <w:multiLevelType w:val="hybridMultilevel"/>
    <w:tmpl w:val="71A08326"/>
    <w:lvl w:ilvl="0" w:tplc="CBD8CE3A">
      <w:start w:val="1"/>
      <w:numFmt w:val="bullet"/>
      <w:lvlText w:val="●"/>
      <w:lvlJc w:val="left"/>
      <w:pPr>
        <w:ind w:left="360" w:hanging="260"/>
      </w:pPr>
    </w:lvl>
    <w:lvl w:ilvl="1" w:tplc="438E01D2">
      <w:numFmt w:val="decimal"/>
      <w:lvlText w:val=""/>
      <w:lvlJc w:val="left"/>
    </w:lvl>
    <w:lvl w:ilvl="2" w:tplc="5844933E">
      <w:numFmt w:val="decimal"/>
      <w:lvlText w:val=""/>
      <w:lvlJc w:val="left"/>
    </w:lvl>
    <w:lvl w:ilvl="3" w:tplc="18ACCB82">
      <w:numFmt w:val="decimal"/>
      <w:lvlText w:val=""/>
      <w:lvlJc w:val="left"/>
    </w:lvl>
    <w:lvl w:ilvl="4" w:tplc="D8C0C5D2">
      <w:numFmt w:val="decimal"/>
      <w:lvlText w:val=""/>
      <w:lvlJc w:val="left"/>
    </w:lvl>
    <w:lvl w:ilvl="5" w:tplc="94F63146">
      <w:numFmt w:val="decimal"/>
      <w:lvlText w:val=""/>
      <w:lvlJc w:val="left"/>
    </w:lvl>
    <w:lvl w:ilvl="6" w:tplc="94EEEE6A">
      <w:numFmt w:val="decimal"/>
      <w:lvlText w:val=""/>
      <w:lvlJc w:val="left"/>
    </w:lvl>
    <w:lvl w:ilvl="7" w:tplc="0B7ABE40">
      <w:numFmt w:val="decimal"/>
      <w:lvlText w:val=""/>
      <w:lvlJc w:val="left"/>
    </w:lvl>
    <w:lvl w:ilvl="8" w:tplc="4BEAD9D8">
      <w:numFmt w:val="decimal"/>
      <w:lvlText w:val=""/>
      <w:lvlJc w:val="left"/>
    </w:lvl>
  </w:abstractNum>
  <w:num w:numId="1" w16cid:durableId="206068208">
    <w:abstractNumId w:val="0"/>
    <w:lvlOverride w:ilvl="0">
      <w:startOverride w:val="1"/>
    </w:lvlOverride>
  </w:num>
  <w:num w:numId="2" w16cid:durableId="2093772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B32"/>
    <w:rsid w:val="007A6C57"/>
    <w:rsid w:val="007A7AC9"/>
    <w:rsid w:val="00E4535E"/>
    <w:rsid w:val="00FD5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9754"/>
  <w15:docId w15:val="{28CE46DE-FB04-4041-A9A5-102931C6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2205</Words>
  <Characters>12549</Characters>
  <Application>Microsoft Office Word</Application>
  <DocSecurity>0</DocSecurity>
  <Lines>358</Lines>
  <Paragraphs>295</Paragraphs>
  <ScaleCrop>false</ScaleCrop>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Alpha Bah</cp:lastModifiedBy>
  <cp:revision>3</cp:revision>
  <dcterms:created xsi:type="dcterms:W3CDTF">2026-07-24T16:26:00Z</dcterms:created>
  <dcterms:modified xsi:type="dcterms:W3CDTF">2026-07-24T16:41:00Z</dcterms:modified>
</cp:coreProperties>
</file>