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EF203" w14:textId="4BB12615" w:rsidR="00895181" w:rsidRDefault="002C07EA">
      <w:r>
        <w:t>H</w:t>
      </w:r>
      <w:r>
        <w:t>ow is design of computationally efficient solutions important with respect to economic and social factors. How is efficient computing, and the design of fundamental algorithms for such, aligned with an efficient economy and how can it support the goal for a resource-wise and society</w:t>
      </w:r>
      <w:r w:rsidR="0037173A">
        <w:t xml:space="preserve"> </w:t>
      </w:r>
      <w:r>
        <w:t>wise sustainable future?</w:t>
      </w:r>
    </w:p>
    <w:p w14:paraId="27C5E866" w14:textId="3EF8C5F2" w:rsidR="002C07EA" w:rsidRDefault="0037173A">
      <w:r>
        <w:t xml:space="preserve">Efficiency in coding is important because of time is money. In the context of economics, the faster a program finishes, the more the program can be utilized by its users which promotes the </w:t>
      </w:r>
      <w:r w:rsidR="00485ABB">
        <w:t>developer’s</w:t>
      </w:r>
      <w:r>
        <w:t xml:space="preserve"> reputation of creating a quick product. In the context of resource availability, the more space in memory that is saved within algorithm development, the more use the rest of the memory is going to get. Additionally, in a social context efficient code allows ideas to be better shared and collaborated because it is not going in circles or anything. The answer is clear. </w:t>
      </w:r>
    </w:p>
    <w:p w14:paraId="0CB7743F" w14:textId="74F33A6C" w:rsidR="0037173A" w:rsidRDefault="0037173A"/>
    <w:p w14:paraId="32154183" w14:textId="42EBFBFF" w:rsidR="0037173A" w:rsidRDefault="0037173A">
      <w:r>
        <w:t xml:space="preserve">Refer to the theoretical complexity of the </w:t>
      </w:r>
      <w:proofErr w:type="gramStart"/>
      <w:r>
        <w:t>aforementioned sorting</w:t>
      </w:r>
      <w:proofErr w:type="gramEnd"/>
      <w:r>
        <w:t xml:space="preserve"> algorithms and relate the expected worst-case and average case with your results in terms of timing the CPU performance. Fit a function of CPU time and problem size and identify if this matches the theoretically expected result.</w:t>
      </w:r>
    </w:p>
    <w:p w14:paraId="722F385B" w14:textId="1891E948" w:rsidR="0037173A" w:rsidRDefault="0037173A"/>
    <w:tbl>
      <w:tblPr>
        <w:tblStyle w:val="TableGrid"/>
        <w:tblW w:w="0" w:type="auto"/>
        <w:tblLook w:val="04A0" w:firstRow="1" w:lastRow="0" w:firstColumn="1" w:lastColumn="0" w:noHBand="0" w:noVBand="1"/>
      </w:tblPr>
      <w:tblGrid>
        <w:gridCol w:w="3116"/>
        <w:gridCol w:w="3117"/>
        <w:gridCol w:w="3117"/>
      </w:tblGrid>
      <w:tr w:rsidR="0037173A" w14:paraId="567B1624" w14:textId="77777777" w:rsidTr="0037173A">
        <w:tc>
          <w:tcPr>
            <w:tcW w:w="3116" w:type="dxa"/>
          </w:tcPr>
          <w:p w14:paraId="635E316C" w14:textId="77777777" w:rsidR="0037173A" w:rsidRDefault="0037173A"/>
        </w:tc>
        <w:tc>
          <w:tcPr>
            <w:tcW w:w="3117" w:type="dxa"/>
          </w:tcPr>
          <w:p w14:paraId="2F9AE01D" w14:textId="7330DEAD" w:rsidR="0037173A" w:rsidRDefault="0037173A">
            <w:r>
              <w:t xml:space="preserve">Selection Sort </w:t>
            </w:r>
          </w:p>
        </w:tc>
        <w:tc>
          <w:tcPr>
            <w:tcW w:w="3117" w:type="dxa"/>
          </w:tcPr>
          <w:p w14:paraId="6394973E" w14:textId="18B5946A" w:rsidR="0037173A" w:rsidRDefault="0037173A">
            <w:r>
              <w:t>Merge Sort</w:t>
            </w:r>
          </w:p>
        </w:tc>
      </w:tr>
      <w:tr w:rsidR="0037173A" w14:paraId="689CF4CC" w14:textId="77777777" w:rsidTr="0037173A">
        <w:tc>
          <w:tcPr>
            <w:tcW w:w="3116" w:type="dxa"/>
          </w:tcPr>
          <w:p w14:paraId="4B0D3D24" w14:textId="673467A8" w:rsidR="0037173A" w:rsidRDefault="0037173A">
            <w:r>
              <w:t>Average Case</w:t>
            </w:r>
          </w:p>
        </w:tc>
        <w:tc>
          <w:tcPr>
            <w:tcW w:w="3117" w:type="dxa"/>
          </w:tcPr>
          <w:p w14:paraId="55EF74A7" w14:textId="393F0ECD" w:rsidR="0037173A" w:rsidRDefault="009C3186">
            <w:r w:rsidRPr="009C3186">
              <w:t>O(n</w:t>
            </w:r>
            <w:r>
              <w:t>^</w:t>
            </w:r>
            <w:r w:rsidRPr="009C3186">
              <w:t>2)</w:t>
            </w:r>
          </w:p>
        </w:tc>
        <w:tc>
          <w:tcPr>
            <w:tcW w:w="3117" w:type="dxa"/>
          </w:tcPr>
          <w:p w14:paraId="5E5B1E0E" w14:textId="218102A8" w:rsidR="0037173A" w:rsidRDefault="0037173A">
            <w:proofErr w:type="gramStart"/>
            <w:r>
              <w:rPr>
                <w:rFonts w:ascii="Arial" w:hAnsi="Arial" w:cs="Arial"/>
                <w:color w:val="202122"/>
                <w:sz w:val="21"/>
                <w:szCs w:val="21"/>
                <w:shd w:val="clear" w:color="auto" w:fill="F8F9FA"/>
              </w:rPr>
              <w:t>O(</w:t>
            </w:r>
            <w:proofErr w:type="gramEnd"/>
            <w:r>
              <w:rPr>
                <w:rFonts w:ascii="Arial" w:hAnsi="Arial" w:cs="Arial"/>
                <w:i/>
                <w:iCs/>
                <w:color w:val="202122"/>
                <w:sz w:val="21"/>
                <w:szCs w:val="21"/>
                <w:shd w:val="clear" w:color="auto" w:fill="F8F9FA"/>
              </w:rPr>
              <w:t>n</w:t>
            </w:r>
            <w:r>
              <w:rPr>
                <w:rFonts w:ascii="Arial" w:hAnsi="Arial" w:cs="Arial"/>
                <w:color w:val="202122"/>
                <w:sz w:val="21"/>
                <w:szCs w:val="21"/>
                <w:shd w:val="clear" w:color="auto" w:fill="F8F9FA"/>
              </w:rPr>
              <w:t> log(</w:t>
            </w:r>
            <w:r>
              <w:rPr>
                <w:rFonts w:ascii="Arial" w:hAnsi="Arial" w:cs="Arial"/>
                <w:i/>
                <w:iCs/>
                <w:color w:val="202122"/>
                <w:sz w:val="21"/>
                <w:szCs w:val="21"/>
                <w:shd w:val="clear" w:color="auto" w:fill="F8F9FA"/>
              </w:rPr>
              <w:t>n</w:t>
            </w:r>
            <w:r>
              <w:rPr>
                <w:rFonts w:ascii="Arial" w:hAnsi="Arial" w:cs="Arial"/>
                <w:color w:val="202122"/>
                <w:sz w:val="21"/>
                <w:szCs w:val="21"/>
                <w:shd w:val="clear" w:color="auto" w:fill="F8F9FA"/>
              </w:rPr>
              <w:t>))</w:t>
            </w:r>
          </w:p>
        </w:tc>
      </w:tr>
      <w:tr w:rsidR="0037173A" w14:paraId="1181B875" w14:textId="77777777" w:rsidTr="0037173A">
        <w:tc>
          <w:tcPr>
            <w:tcW w:w="3116" w:type="dxa"/>
          </w:tcPr>
          <w:p w14:paraId="68681DA8" w14:textId="18446895" w:rsidR="0037173A" w:rsidRDefault="0037173A">
            <w:r>
              <w:t>Worst Case</w:t>
            </w:r>
          </w:p>
        </w:tc>
        <w:tc>
          <w:tcPr>
            <w:tcW w:w="3117" w:type="dxa"/>
          </w:tcPr>
          <w:p w14:paraId="7D46B747" w14:textId="3F27A57E" w:rsidR="0037173A" w:rsidRDefault="009C3186">
            <w:r w:rsidRPr="009C3186">
              <w:t>O(n</w:t>
            </w:r>
            <w:r>
              <w:t>^</w:t>
            </w:r>
            <w:r w:rsidRPr="009C3186">
              <w:t>2)</w:t>
            </w:r>
          </w:p>
        </w:tc>
        <w:tc>
          <w:tcPr>
            <w:tcW w:w="3117" w:type="dxa"/>
          </w:tcPr>
          <w:p w14:paraId="1CF22BA9" w14:textId="682BC422" w:rsidR="0037173A" w:rsidRDefault="009C3186">
            <w:proofErr w:type="gramStart"/>
            <w:r w:rsidRPr="009C3186">
              <w:t>O(</w:t>
            </w:r>
            <w:proofErr w:type="gramEnd"/>
            <w:r w:rsidRPr="009C3186">
              <w:t>n log(n))</w:t>
            </w:r>
          </w:p>
        </w:tc>
      </w:tr>
    </w:tbl>
    <w:p w14:paraId="343C5DED" w14:textId="332FA60B" w:rsidR="00DA7F1B" w:rsidRDefault="00DA7F1B"/>
    <w:p w14:paraId="1CAAC462" w14:textId="4BCDE7E4" w:rsidR="00DA7F1B" w:rsidRDefault="00485ABB">
      <w:r>
        <w:t xml:space="preserve">Functions based </w:t>
      </w:r>
      <w:r w:rsidR="00DA7F1B">
        <w:t>on my data:</w:t>
      </w:r>
    </w:p>
    <w:p w14:paraId="546DF104" w14:textId="7CBA2A7F" w:rsidR="009C3186" w:rsidRDefault="00DA7F1B">
      <w:r>
        <w:tab/>
      </w:r>
      <w:r>
        <w:rPr>
          <w:noProof/>
        </w:rPr>
        <w:drawing>
          <wp:inline distT="0" distB="0" distL="0" distR="0" wp14:anchorId="6F075E30" wp14:editId="0CFD4326">
            <wp:extent cx="4572000" cy="2743200"/>
            <wp:effectExtent l="0" t="0" r="0" b="0"/>
            <wp:docPr id="1" name="Chart 1">
              <a:extLst xmlns:a="http://schemas.openxmlformats.org/drawingml/2006/main">
                <a:ext uri="{FF2B5EF4-FFF2-40B4-BE49-F238E27FC236}">
                  <a16:creationId xmlns:a16="http://schemas.microsoft.com/office/drawing/2014/main" id="{59F3F115-A269-466D-A303-AE553B16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57FEF28" w14:textId="3A7C466C" w:rsidR="00DA7F1B" w:rsidRDefault="00485ABB">
      <w:r>
        <w:t xml:space="preserve">This information does not fit the theoretically expected result. This could be due to an error in implementation of the two sorting algorithms. </w:t>
      </w:r>
    </w:p>
    <w:sectPr w:rsidR="00DA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EA"/>
    <w:rsid w:val="002C07EA"/>
    <w:rsid w:val="0037173A"/>
    <w:rsid w:val="00485ABB"/>
    <w:rsid w:val="009C3186"/>
    <w:rsid w:val="00A20327"/>
    <w:rsid w:val="00DA7F1B"/>
    <w:rsid w:val="00D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5F73"/>
  <w15:chartTrackingRefBased/>
  <w15:docId w15:val="{5C7DA15C-18A1-4306-A91B-6DADD34E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827579">
      <w:bodyDiv w:val="1"/>
      <w:marLeft w:val="0"/>
      <w:marRight w:val="0"/>
      <w:marTop w:val="0"/>
      <w:marBottom w:val="0"/>
      <w:divBdr>
        <w:top w:val="none" w:sz="0" w:space="0" w:color="auto"/>
        <w:left w:val="none" w:sz="0" w:space="0" w:color="auto"/>
        <w:bottom w:val="none" w:sz="0" w:space="0" w:color="auto"/>
        <w:right w:val="none" w:sz="0" w:space="0" w:color="auto"/>
      </w:divBdr>
    </w:div>
    <w:div w:id="19298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Speeds of Sorting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Merge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Sheet1!$B$3:$B$5</c:f>
              <c:numCache>
                <c:formatCode>General</c:formatCode>
                <c:ptCount val="3"/>
                <c:pt idx="0">
                  <c:v>143</c:v>
                </c:pt>
                <c:pt idx="1">
                  <c:v>1875</c:v>
                </c:pt>
                <c:pt idx="2">
                  <c:v>2175</c:v>
                </c:pt>
              </c:numCache>
            </c:numRef>
          </c:val>
          <c:smooth val="0"/>
          <c:extLst>
            <c:ext xmlns:c16="http://schemas.microsoft.com/office/drawing/2014/chart" uri="{C3380CC4-5D6E-409C-BE32-E72D297353CC}">
              <c16:uniqueId val="{00000000-516D-460F-ABF8-535BC266804A}"/>
            </c:ext>
          </c:extLst>
        </c:ser>
        <c:ser>
          <c:idx val="1"/>
          <c:order val="1"/>
          <c:tx>
            <c:strRef>
              <c:f>Sheet1!$C$2</c:f>
              <c:strCache>
                <c:ptCount val="1"/>
                <c:pt idx="0">
                  <c:v>Selection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Sheet1!$C$3:$C$5</c:f>
              <c:numCache>
                <c:formatCode>General</c:formatCode>
                <c:ptCount val="3"/>
                <c:pt idx="0">
                  <c:v>1259</c:v>
                </c:pt>
                <c:pt idx="1">
                  <c:v>1243</c:v>
                </c:pt>
                <c:pt idx="2">
                  <c:v>1200</c:v>
                </c:pt>
              </c:numCache>
            </c:numRef>
          </c:val>
          <c:smooth val="0"/>
          <c:extLst>
            <c:ext xmlns:c16="http://schemas.microsoft.com/office/drawing/2014/chart" uri="{C3380CC4-5D6E-409C-BE32-E72D297353CC}">
              <c16:uniqueId val="{00000001-516D-460F-ABF8-535BC266804A}"/>
            </c:ext>
          </c:extLst>
        </c:ser>
        <c:dLbls>
          <c:showLegendKey val="0"/>
          <c:showVal val="0"/>
          <c:showCatName val="0"/>
          <c:showSerName val="0"/>
          <c:showPercent val="0"/>
          <c:showBubbleSize val="0"/>
        </c:dLbls>
        <c:marker val="1"/>
        <c:smooth val="0"/>
        <c:axId val="435363104"/>
        <c:axId val="447230720"/>
      </c:lineChart>
      <c:catAx>
        <c:axId val="435363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30720"/>
        <c:crosses val="autoZero"/>
        <c:auto val="1"/>
        <c:lblAlgn val="ctr"/>
        <c:lblOffset val="100"/>
        <c:noMultiLvlLbl val="0"/>
      </c:catAx>
      <c:valAx>
        <c:axId val="44723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6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Zappe</dc:creator>
  <cp:keywords/>
  <dc:description/>
  <cp:lastModifiedBy>K Zappe</cp:lastModifiedBy>
  <cp:revision>1</cp:revision>
  <dcterms:created xsi:type="dcterms:W3CDTF">2020-10-09T03:31:00Z</dcterms:created>
  <dcterms:modified xsi:type="dcterms:W3CDTF">2020-10-09T04:42:00Z</dcterms:modified>
</cp:coreProperties>
</file>