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27593" w14:textId="77777777" w:rsidR="003506D7" w:rsidRDefault="003506D7" w:rsidP="003506D7">
      <w:pPr>
        <w:pStyle w:val="Heading2"/>
      </w:pPr>
      <w:bookmarkStart w:id="0" w:name="Xd0685ae7456e6197108dfa3012f503434a3d504"/>
      <w:r>
        <w:t xml:space="preserve">Supplement - Avian Predation in </w:t>
      </w:r>
      <w:proofErr w:type="spellStart"/>
      <w:r>
        <w:t>Deadwater</w:t>
      </w:r>
      <w:proofErr w:type="spellEnd"/>
      <w:r>
        <w:t xml:space="preserve"> Slough</w:t>
      </w:r>
    </w:p>
    <w:p w14:paraId="53752ACB" w14:textId="77777777" w:rsidR="003506D7" w:rsidRDefault="003506D7" w:rsidP="003506D7">
      <w:pPr>
        <w:pStyle w:val="FirstParagraph"/>
      </w:pPr>
      <w:r>
        <w:t xml:space="preserve">Although not formally assessed in this study, avian predators are another potential source of mortality for juvenile Chinook Salmon and other ESA-listed salmonids in the </w:t>
      </w:r>
      <w:proofErr w:type="spellStart"/>
      <w:r>
        <w:t>Deadwater</w:t>
      </w:r>
      <w:proofErr w:type="spellEnd"/>
      <w:r>
        <w:t xml:space="preserve"> Slough. The </w:t>
      </w:r>
      <w:proofErr w:type="spellStart"/>
      <w:r>
        <w:t>Deadwater</w:t>
      </w:r>
      <w:proofErr w:type="spellEnd"/>
      <w:r>
        <w:t xml:space="preserve"> Slough is recognized as an important bird watching and nesting area due to the associated upstream braided channels and riparian and backwater habitats </w:t>
      </w:r>
      <w:hyperlink r:id="rId4" w:history="1">
        <w:r>
          <w:rPr>
            <w:rStyle w:val="Hyperlink"/>
            <w:u w:val="single"/>
          </w:rPr>
          <w:t>(</w:t>
        </w:r>
        <w:proofErr w:type="spellStart"/>
        <w:r>
          <w:rPr>
            <w:rStyle w:val="Hyperlink"/>
            <w:u w:val="single"/>
          </w:rPr>
          <w:t>Deadwater</w:t>
        </w:r>
        <w:proofErr w:type="spellEnd"/>
        <w:r>
          <w:rPr>
            <w:rStyle w:val="Hyperlink"/>
            <w:u w:val="single"/>
          </w:rPr>
          <w:t xml:space="preserve"> Slough - Audubon Important Bird Areas)</w:t>
        </w:r>
      </w:hyperlink>
      <w:r>
        <w:t xml:space="preserve">. Several piscivorous bird species have been documented using </w:t>
      </w:r>
      <w:proofErr w:type="spellStart"/>
      <w:r>
        <w:t>Deadwater</w:t>
      </w:r>
      <w:proofErr w:type="spellEnd"/>
      <w:r>
        <w:t xml:space="preserve"> Slough including the Common </w:t>
      </w:r>
      <w:proofErr w:type="spellStart"/>
      <w:r>
        <w:rPr>
          <w:i/>
          <w:iCs/>
        </w:rPr>
        <w:t>Mergus</w:t>
      </w:r>
      <w:proofErr w:type="spellEnd"/>
      <w:r>
        <w:rPr>
          <w:i/>
          <w:iCs/>
        </w:rPr>
        <w:t xml:space="preserve"> merganser</w:t>
      </w:r>
      <w:r>
        <w:t xml:space="preserve"> and Hooded </w:t>
      </w:r>
      <w:proofErr w:type="spellStart"/>
      <w:r>
        <w:rPr>
          <w:i/>
          <w:iCs/>
        </w:rPr>
        <w:t>Lophodytes</w:t>
      </w:r>
      <w:proofErr w:type="spellEnd"/>
      <w:r>
        <w:rPr>
          <w:i/>
          <w:iCs/>
        </w:rPr>
        <w:t xml:space="preserve"> </w:t>
      </w:r>
      <w:proofErr w:type="spellStart"/>
      <w:r>
        <w:rPr>
          <w:i/>
          <w:iCs/>
        </w:rPr>
        <w:t>cucullatus</w:t>
      </w:r>
      <w:proofErr w:type="spellEnd"/>
      <w:r>
        <w:t xml:space="preserve"> mergansers, the Great Blue Heron </w:t>
      </w:r>
      <w:proofErr w:type="spellStart"/>
      <w:r>
        <w:rPr>
          <w:i/>
          <w:iCs/>
        </w:rPr>
        <w:t>Ardea</w:t>
      </w:r>
      <w:proofErr w:type="spellEnd"/>
      <w:r>
        <w:rPr>
          <w:i/>
          <w:iCs/>
        </w:rPr>
        <w:t xml:space="preserve"> </w:t>
      </w:r>
      <w:proofErr w:type="spellStart"/>
      <w:r>
        <w:rPr>
          <w:i/>
          <w:iCs/>
        </w:rPr>
        <w:t>herodias</w:t>
      </w:r>
      <w:proofErr w:type="spellEnd"/>
      <w:r>
        <w:t xml:space="preserve">, the Double-crested Cormorant </w:t>
      </w:r>
      <w:r>
        <w:rPr>
          <w:i/>
          <w:iCs/>
        </w:rPr>
        <w:t xml:space="preserve">Phalacrocorax </w:t>
      </w:r>
      <w:proofErr w:type="spellStart"/>
      <w:r>
        <w:rPr>
          <w:i/>
          <w:iCs/>
        </w:rPr>
        <w:t>auritus</w:t>
      </w:r>
      <w:proofErr w:type="spellEnd"/>
      <w:r>
        <w:t xml:space="preserve">, and the Belted Kingfisher </w:t>
      </w:r>
      <w:proofErr w:type="spellStart"/>
      <w:r>
        <w:rPr>
          <w:i/>
          <w:iCs/>
        </w:rPr>
        <w:t>Megaceryle</w:t>
      </w:r>
      <w:proofErr w:type="spellEnd"/>
      <w:r>
        <w:rPr>
          <w:i/>
          <w:iCs/>
        </w:rPr>
        <w:t xml:space="preserve"> alcyon</w:t>
      </w:r>
      <w:r>
        <w:t xml:space="preserve"> (eBird 2021).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w:t>
      </w:r>
      <w:proofErr w:type="spellStart"/>
      <w:r>
        <w:t>anastomizing</w:t>
      </w:r>
      <w:proofErr w:type="spellEnd"/>
      <w:r>
        <w:t xml:space="preserve"> reach where herons and eagles are prevalent, suggesting that mortality may have been a result of avian predation. The PIT tag histories in </w:t>
      </w:r>
      <w:hyperlink r:id="rId5" w:history="1">
        <w:r>
          <w:rPr>
            <w:rStyle w:val="Hyperlink"/>
            <w:u w:val="single"/>
          </w:rPr>
          <w:t>PTAGIS</w:t>
        </w:r>
      </w:hyperlink>
      <w:r>
        <w:t xml:space="preserve"> 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 (Evans et al. 2012; 2016); however, we did not observe large colonies of piscivorous birds within the study area. Although we did observe Belted Kingfishers, mergansers, and Great Blue Herons at </w:t>
      </w:r>
      <w:proofErr w:type="spellStart"/>
      <w:r>
        <w:t>Deadwater</w:t>
      </w:r>
      <w:proofErr w:type="spellEnd"/>
      <w:r>
        <w:t xml:space="preserve"> Slough; Great Blue Herons </w:t>
      </w:r>
      <w:r>
        <w:lastRenderedPageBreak/>
        <w:t xml:space="preserve">were especially prevalent in the </w:t>
      </w:r>
      <w:proofErr w:type="spellStart"/>
      <w:r>
        <w:t>anastomizing</w:t>
      </w:r>
      <w:proofErr w:type="spellEnd"/>
      <w:r>
        <w:t xml:space="preserve"> reach immediately upriver of the slack water reach. Additionally, there is documentation of individual Double-crested Cormorants (eBird 2021) at the </w:t>
      </w:r>
      <w:proofErr w:type="spellStart"/>
      <w:r>
        <w:t>Deadwater</w:t>
      </w:r>
      <w:proofErr w:type="spellEnd"/>
      <w:r>
        <w:t xml:space="preserve"> Slough; however, the site is not within their breeding range, rather, it is part of a migration corridor. Given the current avian species known to occupy </w:t>
      </w:r>
      <w:proofErr w:type="spellStart"/>
      <w:r>
        <w:t>Deadwater</w:t>
      </w:r>
      <w:proofErr w:type="spellEnd"/>
      <w:r>
        <w:t xml:space="preserve"> Slough, it is unlikely that avian predation on juvenile salmonids is comparable to elsewhere in the Columbia River basin with large piscivorous bird colonies. Nevertheless, we hypothesize that the reservoir-like conditions and associated habitat features at the </w:t>
      </w:r>
      <w:proofErr w:type="spellStart"/>
      <w:r>
        <w:t>Deadwater</w:t>
      </w:r>
      <w:proofErr w:type="spellEnd"/>
      <w:r>
        <w:t xml:space="preserve"> Slough may increase the probability of avian predation on juvenile Chinook Salmon and other ESA-listed salmonids from the many piscivorous birds known to use the site. Future studies of predation would benefit from estimates from piscivorous avian predators.</w:t>
      </w:r>
      <w:bookmarkEnd w:id="0"/>
    </w:p>
    <w:p w14:paraId="364A5828" w14:textId="77777777" w:rsidR="003430FA" w:rsidRDefault="003430FA"/>
    <w:sectPr w:rsidR="00343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77"/>
    <w:rsid w:val="00236477"/>
    <w:rsid w:val="003430FA"/>
    <w:rsid w:val="003506D7"/>
    <w:rsid w:val="00AF1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045F1-313C-4591-BC8F-266107A2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0"/>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3506D7"/>
    <w:pPr>
      <w:keepNext/>
      <w:keepLines/>
      <w:spacing w:before="200" w:after="0" w:line="480" w:lineRule="auto"/>
      <w:outlineLvl w:val="1"/>
    </w:pPr>
    <w:rPr>
      <w:rFonts w:ascii="Times New Roman" w:eastAsiaTheme="majorEastAsia" w:hAnsi="Times New Roman"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rsid w:val="00AF1D2C"/>
    <w:pPr>
      <w:spacing w:after="0" w:line="240" w:lineRule="auto"/>
      <w:jc w:val="center"/>
    </w:pPr>
    <w:rPr>
      <w:rFonts w:ascii="Times New Roman" w:hAnsi="Times New Roman"/>
      <w:szCs w:val="24"/>
    </w:rPr>
    <w:tblPr>
      <w:tblStyleRowBandSize w:val="1"/>
      <w:tblStyleColBandSize w:val="1"/>
    </w:tblPr>
    <w:tcPr>
      <w:shd w:val="clear" w:color="auto" w:fill="auto"/>
      <w:vAlign w:val="center"/>
    </w:tcPr>
    <w:tblStylePr w:type="firstRow">
      <w:pPr>
        <w:jc w:val="center"/>
      </w:pPr>
      <w:rPr>
        <w:rFonts w:ascii="Times New Roman" w:hAnsi="Times New Roman"/>
        <w:b w:val="0"/>
        <w:bCs/>
        <w:sz w:val="22"/>
      </w:rPr>
      <w:tblPr/>
      <w:tcPr>
        <w:tcBorders>
          <w:top w:val="single" w:sz="6" w:space="0" w:color="auto"/>
          <w:bottom w:val="single" w:sz="6" w:space="0" w:color="auto"/>
        </w:tcBorders>
        <w:vAlign w:val="center"/>
      </w:tcPr>
    </w:tblStylePr>
    <w:tblStylePr w:type="lastRow">
      <w:rPr>
        <w:b w:val="0"/>
        <w:bCs/>
      </w:rPr>
      <w:tblPr/>
      <w:tcPr>
        <w:tcBorders>
          <w:top w:val="single" w:sz="6" w:space="0" w:color="auto"/>
          <w:left w:val="nil"/>
          <w:bottom w:val="nil"/>
          <w:right w:val="nil"/>
          <w:insideH w:val="nil"/>
          <w:insideV w:val="nil"/>
          <w:tl2br w:val="nil"/>
          <w:tr2bl w:val="nil"/>
        </w:tcBorders>
        <w:shd w:val="clear" w:color="auto" w:fill="auto"/>
      </w:tcPr>
    </w:tblStylePr>
    <w:tblStylePr w:type="firstCol">
      <w:pPr>
        <w:jc w:val="left"/>
      </w:pPr>
      <w:rPr>
        <w:b w:val="0"/>
        <w:bCs/>
      </w:rPr>
    </w:tblStylePr>
    <w:tblStylePr w:type="lastCol">
      <w:rPr>
        <w:b w:val="0"/>
        <w:bCs/>
      </w:rPr>
    </w:tblStylePr>
  </w:style>
  <w:style w:type="character" w:customStyle="1" w:styleId="Heading2Char">
    <w:name w:val="Heading 2 Char"/>
    <w:basedOn w:val="DefaultParagraphFont"/>
    <w:link w:val="Heading2"/>
    <w:uiPriority w:val="9"/>
    <w:semiHidden/>
    <w:rsid w:val="003506D7"/>
    <w:rPr>
      <w:rFonts w:ascii="Times New Roman" w:eastAsiaTheme="majorEastAsia" w:hAnsi="Times New Roman" w:cstheme="majorBidi"/>
      <w:b/>
      <w:bCs/>
      <w:color w:val="000000" w:themeColor="text1"/>
      <w:sz w:val="32"/>
      <w:szCs w:val="32"/>
    </w:rPr>
  </w:style>
  <w:style w:type="character" w:styleId="Hyperlink">
    <w:name w:val="Hyperlink"/>
    <w:basedOn w:val="DefaultParagraphFont"/>
    <w:semiHidden/>
    <w:unhideWhenUsed/>
    <w:rsid w:val="003506D7"/>
    <w:rPr>
      <w:color w:val="4472C4" w:themeColor="accent1"/>
    </w:rPr>
  </w:style>
  <w:style w:type="paragraph" w:customStyle="1" w:styleId="FirstParagraph">
    <w:name w:val="First Paragraph"/>
    <w:basedOn w:val="BodyText"/>
    <w:next w:val="BodyText"/>
    <w:qFormat/>
    <w:rsid w:val="003506D7"/>
    <w:pPr>
      <w:spacing w:before="180" w:after="180" w:line="480" w:lineRule="auto"/>
    </w:pPr>
    <w:rPr>
      <w:rFonts w:ascii="Times New Roman" w:hAnsi="Times New Roman"/>
      <w:sz w:val="24"/>
      <w:szCs w:val="24"/>
    </w:rPr>
  </w:style>
  <w:style w:type="paragraph" w:styleId="BodyText">
    <w:name w:val="Body Text"/>
    <w:basedOn w:val="Normal"/>
    <w:link w:val="BodyTextChar"/>
    <w:uiPriority w:val="99"/>
    <w:semiHidden/>
    <w:unhideWhenUsed/>
    <w:rsid w:val="003506D7"/>
    <w:pPr>
      <w:spacing w:after="120"/>
    </w:pPr>
  </w:style>
  <w:style w:type="character" w:customStyle="1" w:styleId="BodyTextChar">
    <w:name w:val="Body Text Char"/>
    <w:basedOn w:val="DefaultParagraphFont"/>
    <w:link w:val="BodyText"/>
    <w:uiPriority w:val="99"/>
    <w:semiHidden/>
    <w:rsid w:val="00350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2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tagis.org/" TargetMode="External"/><Relationship Id="rId4" Type="http://schemas.openxmlformats.org/officeDocument/2006/relationships/hyperlink" Target="https://www.audubon.org/important-bird-areas/deadwater-sl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449</Words>
  <Characters>2560</Characters>
  <Application>Microsoft Office Word</Application>
  <DocSecurity>0</DocSecurity>
  <Lines>21</Lines>
  <Paragraphs>6</Paragraphs>
  <ScaleCrop>false</ScaleCrop>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Ackerman</dc:creator>
  <cp:keywords/>
  <dc:description/>
  <cp:lastModifiedBy>Mike Ackerman</cp:lastModifiedBy>
  <cp:revision>2</cp:revision>
  <dcterms:created xsi:type="dcterms:W3CDTF">2022-04-12T22:35:00Z</dcterms:created>
  <dcterms:modified xsi:type="dcterms:W3CDTF">2022-04-12T22:42:00Z</dcterms:modified>
</cp:coreProperties>
</file>