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1B4B" w14:textId="77777777" w:rsidR="00872AE6" w:rsidRDefault="00872AE6" w:rsidP="00C2378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0FE03CD" w14:textId="501671EB" w:rsidR="003430FA" w:rsidRDefault="00C23782" w:rsidP="00C2378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Chenette</w:t>
      </w:r>
      <w:proofErr w:type="spellEnd"/>
    </w:p>
    <w:p w14:paraId="4746A812" w14:textId="5EA3E45C" w:rsidR="00C23782" w:rsidRDefault="00C23782" w:rsidP="00C2378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Editor-in-Chief</w:t>
      </w:r>
    </w:p>
    <w:p w14:paraId="507C778F" w14:textId="7F2B34A5" w:rsidR="00C23782" w:rsidRDefault="00C23782" w:rsidP="00C2378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PLOS ONE</w:t>
      </w:r>
    </w:p>
    <w:p w14:paraId="378FA989" w14:textId="7BCC6F92" w:rsidR="00C23782" w:rsidRDefault="00C23782" w:rsidP="00C23782">
      <w:pPr>
        <w:spacing w:after="0"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 12, 2022</w:t>
      </w:r>
    </w:p>
    <w:p w14:paraId="0C0124CA" w14:textId="77777777" w:rsidR="00C23782" w:rsidRDefault="00C23782" w:rsidP="00C2378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DC5C82D" w14:textId="6CE11DE9" w:rsidR="00C23782" w:rsidRDefault="00C23782" w:rsidP="00C2378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proofErr w:type="gramStart"/>
      <w:r>
        <w:rPr>
          <w:rFonts w:ascii="Times New Roman" w:hAnsi="Times New Roman" w:cs="Times New Roman"/>
          <w:sz w:val="24"/>
          <w:szCs w:val="24"/>
        </w:rPr>
        <w:t>Dr.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Chenette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34566D0" w14:textId="6885F414" w:rsidR="00C23782" w:rsidRDefault="00C23782" w:rsidP="00C2378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5F19E25" w14:textId="7EBA07B6" w:rsidR="00C23782" w:rsidRDefault="00C23782" w:rsidP="00C2378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to submit our manuscript titled “Northern Pikeminnow Abundance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Deadwater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Slough, Salmon River, Idaho, and Potential Impacts to Local Chinook Salmon” to be considered for publication as a research article in PLOS ONE.</w:t>
      </w:r>
    </w:p>
    <w:p w14:paraId="41C6C256" w14:textId="34493DB1" w:rsidR="00C23782" w:rsidRDefault="00C23782" w:rsidP="00C2378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78D075CE" w14:textId="13F3BFE4" w:rsidR="00C23782" w:rsidRDefault="00C23782" w:rsidP="00C2378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research paper</w:t>
      </w:r>
      <w:r w:rsidR="00D30F24">
        <w:rPr>
          <w:rFonts w:ascii="Times New Roman" w:hAnsi="Times New Roman" w:cs="Times New Roman"/>
          <w:sz w:val="24"/>
          <w:szCs w:val="24"/>
        </w:rPr>
        <w:t xml:space="preserve"> uses a mark-recapture survey to estimate the abundance of Northern Pikeminnow, a piscine predator, in an uncharacteristically slow reach of the Salmon River, Idaho, that has at least been partially formed due to human activities. We estimate a large population size of Northern Pikeminnow and use a bioenergetics approach to consider their impacts to local ESA-listed Chinook salmon populations. We identify that predation by Northern Pikeminnow on local Chinook salmon should be considered among limiting factors hindering population recover</w:t>
      </w:r>
      <w:r w:rsidR="00872AE6">
        <w:rPr>
          <w:rFonts w:ascii="Times New Roman" w:hAnsi="Times New Roman" w:cs="Times New Roman"/>
          <w:sz w:val="24"/>
          <w:szCs w:val="24"/>
        </w:rPr>
        <w:t>y</w:t>
      </w:r>
      <w:r w:rsidR="00D30F24">
        <w:rPr>
          <w:rFonts w:ascii="Times New Roman" w:hAnsi="Times New Roman" w:cs="Times New Roman"/>
          <w:sz w:val="24"/>
          <w:szCs w:val="24"/>
        </w:rPr>
        <w:t xml:space="preserve"> efforts</w:t>
      </w:r>
      <w:r w:rsidR="00872AE6">
        <w:rPr>
          <w:rFonts w:ascii="Times New Roman" w:hAnsi="Times New Roman" w:cs="Times New Roman"/>
          <w:sz w:val="24"/>
          <w:szCs w:val="24"/>
        </w:rPr>
        <w:t xml:space="preserve"> in the region. We believe these findings will be of interest to readers interested in salmon recovery and will be a valuable contribution to PLOS ONE.</w:t>
      </w:r>
    </w:p>
    <w:p w14:paraId="09154E92" w14:textId="1173E81F" w:rsidR="00872AE6" w:rsidRDefault="00872AE6" w:rsidP="00C2378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69C9FC4" w14:textId="6B00D029" w:rsidR="00872AE6" w:rsidRDefault="00872AE6" w:rsidP="00C2378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declare that this manuscript and content is original, has not been published previously, and is not currently being considered for publication elsewhere. As the corresponding author, I confirm that the manuscript has been read and approved for submission by all the co-authors.</w:t>
      </w:r>
    </w:p>
    <w:p w14:paraId="193E9495" w14:textId="10D6C9F6" w:rsidR="00872AE6" w:rsidRDefault="00872AE6" w:rsidP="00C2378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1B0E8DD4" w14:textId="1C4FD661" w:rsidR="00872AE6" w:rsidRDefault="00872AE6" w:rsidP="00C2378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hope you find our research article suitable for publication and a valuable addition to PLOS ONE. We look forward to hearing from you on your decision. In the meantime, please feel free to contact me with any questions or concerns.</w:t>
      </w:r>
    </w:p>
    <w:p w14:paraId="3DE00F52" w14:textId="57B88C96" w:rsidR="00872AE6" w:rsidRDefault="00872AE6" w:rsidP="00C2378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DF6417D" w14:textId="389A7917" w:rsidR="00872AE6" w:rsidRDefault="00872AE6" w:rsidP="00C2378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19242925" w14:textId="1B4B365A" w:rsidR="00872AE6" w:rsidRDefault="00872AE6" w:rsidP="00C2378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F70E03B" w14:textId="5173A361" w:rsidR="00872AE6" w:rsidRDefault="00872AE6" w:rsidP="00C2378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Ackerman</w:t>
      </w:r>
    </w:p>
    <w:p w14:paraId="5C4F8F70" w14:textId="0EDD9225" w:rsidR="00872AE6" w:rsidRDefault="00872AE6" w:rsidP="00C2378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Scientist</w:t>
      </w:r>
    </w:p>
    <w:p w14:paraId="653C4E89" w14:textId="6227D417" w:rsidR="00872AE6" w:rsidRDefault="00872AE6" w:rsidP="00C2378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Mount Hood Environmental</w:t>
      </w:r>
    </w:p>
    <w:p w14:paraId="2D00676C" w14:textId="35C58397" w:rsidR="00872AE6" w:rsidRDefault="00872AE6" w:rsidP="00C2378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 Box 4282</w:t>
      </w:r>
    </w:p>
    <w:p w14:paraId="755604BB" w14:textId="1DED9F84" w:rsidR="00872AE6" w:rsidRDefault="00872AE6" w:rsidP="00C2378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McCall, Idaho 83638</w:t>
      </w:r>
    </w:p>
    <w:p w14:paraId="390FF9C0" w14:textId="77777777" w:rsidR="00872AE6" w:rsidRDefault="00872AE6" w:rsidP="00C2378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Cell: 208-469-0896</w:t>
      </w:r>
    </w:p>
    <w:p w14:paraId="400D5C67" w14:textId="4D83B07C" w:rsidR="00872AE6" w:rsidRDefault="00872AE6" w:rsidP="00C23782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mike.ackerman@mthoodenvironmental.com</w:t>
      </w:r>
    </w:p>
    <w:p w14:paraId="62A695FE" w14:textId="77777777" w:rsidR="00C23782" w:rsidRPr="00C23782" w:rsidRDefault="00C23782" w:rsidP="00C237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23782" w:rsidRPr="00C23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1B"/>
    <w:rsid w:val="003430FA"/>
    <w:rsid w:val="00872AE6"/>
    <w:rsid w:val="00AF1D2C"/>
    <w:rsid w:val="00C23782"/>
    <w:rsid w:val="00D30F24"/>
    <w:rsid w:val="00E3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BEE5"/>
  <w15:chartTrackingRefBased/>
  <w15:docId w15:val="{EF79FD82-E060-4E64-B73F-737424F2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rsid w:val="00AF1D2C"/>
    <w:pPr>
      <w:spacing w:after="0" w:line="240" w:lineRule="auto"/>
      <w:jc w:val="center"/>
    </w:pPr>
    <w:rPr>
      <w:rFonts w:ascii="Times New Roman" w:hAnsi="Times New Roman"/>
      <w:szCs w:val="24"/>
    </w:rPr>
    <w:tblPr>
      <w:tblStyleRowBandSize w:val="1"/>
      <w:tblStyleColBandSize w:val="1"/>
    </w:tblPr>
    <w:tcPr>
      <w:shd w:val="clear" w:color="auto" w:fill="auto"/>
      <w:vAlign w:val="center"/>
    </w:tcPr>
    <w:tblStylePr w:type="firstRow">
      <w:pPr>
        <w:jc w:val="center"/>
      </w:pPr>
      <w:rPr>
        <w:rFonts w:ascii="Times New Roman" w:hAnsi="Times New Roman"/>
        <w:b w:val="0"/>
        <w:bCs/>
        <w:sz w:val="22"/>
      </w:rPr>
      <w:tblPr/>
      <w:tcPr>
        <w:tcBorders>
          <w:top w:val="single" w:sz="6" w:space="0" w:color="auto"/>
          <w:bottom w:val="single" w:sz="6" w:space="0" w:color="auto"/>
        </w:tcBorders>
        <w:vAlign w:val="center"/>
      </w:tcPr>
    </w:tblStylePr>
    <w:tblStylePr w:type="lastRow">
      <w:rPr>
        <w:b w:val="0"/>
        <w:bCs/>
      </w:rPr>
      <w:tblPr/>
      <w:tcPr>
        <w:tcBorders>
          <w:top w:val="single" w:sz="6" w:space="0" w:color="auto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jc w:val="left"/>
      </w:pPr>
      <w:rPr>
        <w:b w:val="0"/>
        <w:bCs/>
      </w:rPr>
    </w:tblStylePr>
    <w:tblStylePr w:type="lastCol">
      <w:rPr>
        <w:b w:val="0"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Ackerman</dc:creator>
  <cp:keywords/>
  <dc:description/>
  <cp:lastModifiedBy>Mike Ackerman</cp:lastModifiedBy>
  <cp:revision>2</cp:revision>
  <dcterms:created xsi:type="dcterms:W3CDTF">2022-06-12T19:15:00Z</dcterms:created>
  <dcterms:modified xsi:type="dcterms:W3CDTF">2022-06-12T19:30:00Z</dcterms:modified>
</cp:coreProperties>
</file>