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6256C" w14:textId="77777777" w:rsidR="00F06C3B" w:rsidRDefault="00F06C3B"/>
    <w:p w14:paraId="5F241B9C" w14:textId="77777777" w:rsidR="00F06C3B" w:rsidRDefault="00F06C3B" w:rsidP="00F06C3B">
      <w:pPr>
        <w:jc w:val="center"/>
      </w:pPr>
    </w:p>
    <w:p w14:paraId="5C9A5C4F" w14:textId="77777777" w:rsidR="00F06C3B" w:rsidRDefault="00F06C3B" w:rsidP="00F06C3B">
      <w:pPr>
        <w:jc w:val="center"/>
      </w:pPr>
    </w:p>
    <w:p w14:paraId="6ECD2F7B" w14:textId="77777777" w:rsidR="00F06C3B" w:rsidRDefault="00F06C3B" w:rsidP="00F06C3B">
      <w:pPr>
        <w:jc w:val="center"/>
      </w:pPr>
    </w:p>
    <w:p w14:paraId="28A436B4" w14:textId="77777777" w:rsidR="00F06C3B" w:rsidRDefault="00F06C3B" w:rsidP="00F06C3B">
      <w:pPr>
        <w:jc w:val="center"/>
      </w:pPr>
    </w:p>
    <w:p w14:paraId="4DF6F546" w14:textId="77777777" w:rsidR="00F06C3B" w:rsidRDefault="00F06C3B" w:rsidP="00F06C3B">
      <w:pPr>
        <w:jc w:val="center"/>
      </w:pPr>
    </w:p>
    <w:p w14:paraId="3D8E08E3" w14:textId="1A2CD2F5" w:rsidR="00F06C3B" w:rsidRDefault="00F06C3B" w:rsidP="00F06C3B">
      <w:pPr>
        <w:jc w:val="center"/>
      </w:pPr>
      <w:r w:rsidRPr="00F06C3B">
        <w:t>1397 Location Intelligence in Supply Chains 1 (LI 1)</w:t>
      </w:r>
    </w:p>
    <w:p w14:paraId="6E6728AD" w14:textId="77777777" w:rsidR="00F06C3B" w:rsidRDefault="00F06C3B" w:rsidP="00F06C3B">
      <w:pPr>
        <w:jc w:val="center"/>
      </w:pPr>
    </w:p>
    <w:p w14:paraId="6BE09848" w14:textId="77777777" w:rsidR="00F06C3B" w:rsidRDefault="00F06C3B" w:rsidP="00F06C3B">
      <w:pPr>
        <w:jc w:val="center"/>
      </w:pPr>
    </w:p>
    <w:p w14:paraId="7BE1F688" w14:textId="77777777" w:rsidR="00F06C3B" w:rsidRDefault="00F06C3B" w:rsidP="00F06C3B">
      <w:pPr>
        <w:jc w:val="center"/>
      </w:pPr>
    </w:p>
    <w:p w14:paraId="0A4B4583" w14:textId="483B1946" w:rsidR="00F06C3B" w:rsidRDefault="00F06C3B" w:rsidP="00F06C3B">
      <w:pPr>
        <w:jc w:val="center"/>
        <w:rPr>
          <w:sz w:val="44"/>
          <w:szCs w:val="34"/>
        </w:rPr>
      </w:pPr>
      <w:r w:rsidRPr="00F06C3B">
        <w:rPr>
          <w:sz w:val="44"/>
          <w:szCs w:val="34"/>
        </w:rPr>
        <w:t>Assignment 1: Short literature review on exploratory point pattern analysis</w:t>
      </w:r>
    </w:p>
    <w:p w14:paraId="772FB163" w14:textId="77777777" w:rsidR="00F06C3B" w:rsidRDefault="00F06C3B" w:rsidP="00F06C3B">
      <w:pPr>
        <w:jc w:val="center"/>
        <w:rPr>
          <w:sz w:val="44"/>
          <w:szCs w:val="34"/>
        </w:rPr>
      </w:pPr>
    </w:p>
    <w:p w14:paraId="6D3E7AE9" w14:textId="77777777" w:rsidR="00F06C3B" w:rsidRDefault="00F06C3B" w:rsidP="00F06C3B">
      <w:pPr>
        <w:jc w:val="center"/>
        <w:rPr>
          <w:sz w:val="44"/>
          <w:szCs w:val="34"/>
        </w:rPr>
      </w:pPr>
    </w:p>
    <w:p w14:paraId="01690580" w14:textId="1152C6FD" w:rsidR="00F06C3B" w:rsidRPr="00F06C3B" w:rsidRDefault="00F06C3B" w:rsidP="00F06C3B">
      <w:pPr>
        <w:jc w:val="center"/>
        <w:rPr>
          <w:sz w:val="44"/>
          <w:szCs w:val="34"/>
        </w:rPr>
      </w:pPr>
    </w:p>
    <w:p w14:paraId="66DAB04D" w14:textId="77777777" w:rsidR="00F06C3B" w:rsidRDefault="00F06C3B" w:rsidP="00F06C3B">
      <w:pPr>
        <w:jc w:val="center"/>
      </w:pPr>
    </w:p>
    <w:p w14:paraId="251AB812" w14:textId="4F9350BC" w:rsidR="00F06C3B" w:rsidRPr="00F06C3B" w:rsidRDefault="00F06C3B" w:rsidP="00F06C3B">
      <w:pPr>
        <w:jc w:val="center"/>
        <w:rPr>
          <w:sz w:val="36"/>
          <w:szCs w:val="30"/>
        </w:rPr>
      </w:pPr>
      <w:r>
        <w:rPr>
          <w:sz w:val="36"/>
          <w:szCs w:val="30"/>
        </w:rPr>
        <w:t>Maciej Kilijański, h12018188</w:t>
      </w:r>
    </w:p>
    <w:p w14:paraId="214EAA73" w14:textId="02966818" w:rsidR="00F06C3B" w:rsidRDefault="00F06C3B">
      <w:r>
        <w:br w:type="page"/>
      </w:r>
    </w:p>
    <w:p w14:paraId="44110429" w14:textId="435CA40A" w:rsidR="009A098E" w:rsidRDefault="005858D8" w:rsidP="009C1CF3">
      <w:pPr>
        <w:spacing w:after="240"/>
        <w:jc w:val="both"/>
      </w:pPr>
      <w:r>
        <w:lastRenderedPageBreak/>
        <w:t>™</w:t>
      </w:r>
    </w:p>
    <w:p w14:paraId="1861896D" w14:textId="1D6EF09A" w:rsidR="009A098E" w:rsidRPr="00F06C3B" w:rsidRDefault="009A098E" w:rsidP="009C1CF3">
      <w:pPr>
        <w:spacing w:after="240"/>
        <w:jc w:val="both"/>
        <w:rPr>
          <w:sz w:val="28"/>
          <w:szCs w:val="26"/>
        </w:rPr>
      </w:pPr>
      <w:r w:rsidRPr="00F06C3B">
        <w:rPr>
          <w:sz w:val="28"/>
          <w:szCs w:val="26"/>
        </w:rPr>
        <w:t>Bibliography</w:t>
      </w:r>
    </w:p>
    <w:p w14:paraId="3F0CCA76" w14:textId="77777777" w:rsidR="0003188E" w:rsidRPr="0003188E" w:rsidRDefault="009A098E" w:rsidP="0003188E">
      <w:pPr>
        <w:pStyle w:val="Bibliography"/>
        <w:rPr>
          <w:rFonts w:cs="Times New Roman"/>
        </w:rPr>
      </w:pPr>
      <w:r>
        <w:fldChar w:fldCharType="begin"/>
      </w:r>
      <w:r w:rsidR="00202E08">
        <w:instrText xml:space="preserve"> ADDIN ZOTERO_BIBL {"uncited":[],"omitted":[],"custom":[]} CSL_BIBLIOGRAPHY </w:instrText>
      </w:r>
      <w:r>
        <w:fldChar w:fldCharType="separate"/>
      </w:r>
      <w:proofErr w:type="spellStart"/>
      <w:r w:rsidR="0003188E" w:rsidRPr="0003188E">
        <w:rPr>
          <w:rFonts w:cs="Times New Roman"/>
        </w:rPr>
        <w:t>Aati</w:t>
      </w:r>
      <w:proofErr w:type="spellEnd"/>
      <w:r w:rsidR="0003188E" w:rsidRPr="0003188E">
        <w:rPr>
          <w:rFonts w:cs="Times New Roman"/>
        </w:rPr>
        <w:t xml:space="preserve">, K. </w:t>
      </w:r>
      <w:r w:rsidR="0003188E" w:rsidRPr="0003188E">
        <w:rPr>
          <w:rFonts w:cs="Times New Roman"/>
          <w:i/>
          <w:iCs/>
        </w:rPr>
        <w:t>et al.</w:t>
      </w:r>
      <w:r w:rsidR="0003188E" w:rsidRPr="0003188E">
        <w:rPr>
          <w:rFonts w:cs="Times New Roman"/>
        </w:rPr>
        <w:t xml:space="preserve"> (2024) ‘Analysis of Road Traffic Accidents in Dense Cities: Geotech Transport and ArcGIS’, </w:t>
      </w:r>
      <w:r w:rsidR="0003188E" w:rsidRPr="0003188E">
        <w:rPr>
          <w:rFonts w:cs="Times New Roman"/>
          <w:i/>
          <w:iCs/>
        </w:rPr>
        <w:t>Transportation Engineering</w:t>
      </w:r>
      <w:r w:rsidR="0003188E" w:rsidRPr="0003188E">
        <w:rPr>
          <w:rFonts w:cs="Times New Roman"/>
        </w:rPr>
        <w:t>, 16, p. 100256. Available at: https://doi.org/10.1016/j.treng.2024.100256.</w:t>
      </w:r>
    </w:p>
    <w:p w14:paraId="68BFD8CC" w14:textId="77777777" w:rsidR="0003188E" w:rsidRPr="0003188E" w:rsidRDefault="0003188E" w:rsidP="0003188E">
      <w:pPr>
        <w:pStyle w:val="Bibliography"/>
        <w:rPr>
          <w:rFonts w:cs="Times New Roman"/>
        </w:rPr>
      </w:pPr>
      <w:r w:rsidRPr="0003188E">
        <w:rPr>
          <w:rFonts w:cs="Times New Roman"/>
        </w:rPr>
        <w:t xml:space="preserve">Baker, J. (2010) ‘A cluster analysis of </w:t>
      </w:r>
      <w:proofErr w:type="gramStart"/>
      <w:r w:rsidRPr="0003188E">
        <w:rPr>
          <w:rFonts w:cs="Times New Roman"/>
        </w:rPr>
        <w:t>long range</w:t>
      </w:r>
      <w:proofErr w:type="gramEnd"/>
      <w:r w:rsidRPr="0003188E">
        <w:rPr>
          <w:rFonts w:cs="Times New Roman"/>
        </w:rPr>
        <w:t xml:space="preserve"> air transport pathways and associated pollutant concentrations within the UK’, </w:t>
      </w:r>
      <w:r w:rsidRPr="0003188E">
        <w:rPr>
          <w:rFonts w:cs="Times New Roman"/>
          <w:i/>
          <w:iCs/>
        </w:rPr>
        <w:t>Atmospheric Environment</w:t>
      </w:r>
      <w:r w:rsidRPr="0003188E">
        <w:rPr>
          <w:rFonts w:cs="Times New Roman"/>
        </w:rPr>
        <w:t>, 44(4), pp. 563–571. Available at: https://doi.org/10.1016/j.atmosenv.2009.10.030.</w:t>
      </w:r>
    </w:p>
    <w:p w14:paraId="22ECF256" w14:textId="77777777" w:rsidR="0003188E" w:rsidRPr="0003188E" w:rsidRDefault="0003188E" w:rsidP="0003188E">
      <w:pPr>
        <w:pStyle w:val="Bibliography"/>
        <w:rPr>
          <w:rFonts w:cs="Times New Roman"/>
        </w:rPr>
      </w:pPr>
      <w:proofErr w:type="spellStart"/>
      <w:r w:rsidRPr="0003188E">
        <w:rPr>
          <w:rFonts w:cs="Times New Roman"/>
        </w:rPr>
        <w:t>Bambrick</w:t>
      </w:r>
      <w:proofErr w:type="spellEnd"/>
      <w:r w:rsidRPr="0003188E">
        <w:rPr>
          <w:rFonts w:cs="Times New Roman"/>
        </w:rPr>
        <w:t xml:space="preserve">, G. (2016) ‘What is Hotspot Analysis?’, </w:t>
      </w:r>
      <w:proofErr w:type="spellStart"/>
      <w:r w:rsidRPr="0003188E">
        <w:rPr>
          <w:rFonts w:cs="Times New Roman"/>
          <w:i/>
          <w:iCs/>
        </w:rPr>
        <w:t>Geospatiality</w:t>
      </w:r>
      <w:proofErr w:type="spellEnd"/>
      <w:r w:rsidRPr="0003188E">
        <w:rPr>
          <w:rFonts w:cs="Times New Roman"/>
        </w:rPr>
        <w:t>, 21 January. Available at: https://glenbambrick.com/2016/01/21/what-is-hotspot-analysis/ (Accessed: 14 October 2024).</w:t>
      </w:r>
    </w:p>
    <w:p w14:paraId="77199A1E" w14:textId="77777777" w:rsidR="0003188E" w:rsidRPr="0003188E" w:rsidRDefault="0003188E" w:rsidP="0003188E">
      <w:pPr>
        <w:pStyle w:val="Bibliography"/>
        <w:rPr>
          <w:rFonts w:cs="Times New Roman"/>
        </w:rPr>
      </w:pPr>
      <w:r w:rsidRPr="0003188E">
        <w:rPr>
          <w:rFonts w:cs="Times New Roman"/>
        </w:rPr>
        <w:t xml:space="preserve">Du, L. </w:t>
      </w:r>
      <w:r w:rsidRPr="0003188E">
        <w:rPr>
          <w:rFonts w:cs="Times New Roman"/>
          <w:i/>
          <w:iCs/>
        </w:rPr>
        <w:t>et al.</w:t>
      </w:r>
      <w:r w:rsidRPr="0003188E">
        <w:rPr>
          <w:rFonts w:cs="Times New Roman"/>
        </w:rPr>
        <w:t xml:space="preserve"> (2021) ‘Improving Near Miss Detection in Maritime Traffic in the Northern Baltic Sea from AIS Data’, </w:t>
      </w:r>
      <w:r w:rsidRPr="0003188E">
        <w:rPr>
          <w:rFonts w:cs="Times New Roman"/>
          <w:i/>
          <w:iCs/>
        </w:rPr>
        <w:t>Journal of Marine Science and Engineering</w:t>
      </w:r>
      <w:r w:rsidRPr="0003188E">
        <w:rPr>
          <w:rFonts w:cs="Times New Roman"/>
        </w:rPr>
        <w:t>, 9(2), p. 180. Available at: https://doi.org/10.3390/jmse9020180.</w:t>
      </w:r>
    </w:p>
    <w:p w14:paraId="2C3A58AD" w14:textId="77777777" w:rsidR="0003188E" w:rsidRPr="0003188E" w:rsidRDefault="0003188E" w:rsidP="0003188E">
      <w:pPr>
        <w:pStyle w:val="Bibliography"/>
        <w:rPr>
          <w:rFonts w:cs="Times New Roman"/>
        </w:rPr>
      </w:pPr>
      <w:r w:rsidRPr="0003188E">
        <w:rPr>
          <w:rFonts w:cs="Times New Roman"/>
        </w:rPr>
        <w:t xml:space="preserve">Fischer, M., Leitner, M. and </w:t>
      </w:r>
      <w:proofErr w:type="spellStart"/>
      <w:r w:rsidRPr="0003188E">
        <w:rPr>
          <w:rFonts w:cs="Times New Roman"/>
        </w:rPr>
        <w:t>Staufer-Steinnocher</w:t>
      </w:r>
      <w:proofErr w:type="spellEnd"/>
      <w:r w:rsidRPr="0003188E">
        <w:rPr>
          <w:rFonts w:cs="Times New Roman"/>
        </w:rPr>
        <w:t xml:space="preserve">, P. (2001) ‘Spatial point pattern analysis: Some useful tools for </w:t>
      </w:r>
      <w:proofErr w:type="spellStart"/>
      <w:r w:rsidRPr="0003188E">
        <w:rPr>
          <w:rFonts w:cs="Times New Roman"/>
        </w:rPr>
        <w:t>analysing</w:t>
      </w:r>
      <w:proofErr w:type="spellEnd"/>
      <w:r w:rsidRPr="0003188E">
        <w:rPr>
          <w:rFonts w:cs="Times New Roman"/>
        </w:rPr>
        <w:t xml:space="preserve"> locational data’.</w:t>
      </w:r>
    </w:p>
    <w:p w14:paraId="5568AE5A" w14:textId="77777777" w:rsidR="0003188E" w:rsidRPr="0003188E" w:rsidRDefault="0003188E" w:rsidP="0003188E">
      <w:pPr>
        <w:pStyle w:val="Bibliography"/>
        <w:rPr>
          <w:rFonts w:cs="Times New Roman"/>
        </w:rPr>
      </w:pPr>
      <w:r w:rsidRPr="0003188E">
        <w:rPr>
          <w:rFonts w:cs="Times New Roman"/>
        </w:rPr>
        <w:t xml:space="preserve">Kalinic, M. and </w:t>
      </w:r>
      <w:proofErr w:type="spellStart"/>
      <w:r w:rsidRPr="0003188E">
        <w:rPr>
          <w:rFonts w:cs="Times New Roman"/>
        </w:rPr>
        <w:t>Krisp</w:t>
      </w:r>
      <w:proofErr w:type="spellEnd"/>
      <w:r w:rsidRPr="0003188E">
        <w:rPr>
          <w:rFonts w:cs="Times New Roman"/>
        </w:rPr>
        <w:t xml:space="preserve">, J.M. (2018) ‘Kernel density estimation (KDE) vs. hot-spot analysis–detecting criminal hot spots in the City of San Francisco’, </w:t>
      </w:r>
      <w:r w:rsidRPr="0003188E">
        <w:rPr>
          <w:rFonts w:cs="Times New Roman"/>
          <w:i/>
          <w:iCs/>
        </w:rPr>
        <w:t>Lund, Sweden</w:t>
      </w:r>
      <w:r w:rsidRPr="0003188E">
        <w:rPr>
          <w:rFonts w:cs="Times New Roman"/>
        </w:rPr>
        <w:t xml:space="preserve"> [Preprint].</w:t>
      </w:r>
    </w:p>
    <w:p w14:paraId="2BF593CE" w14:textId="77777777" w:rsidR="0003188E" w:rsidRPr="0003188E" w:rsidRDefault="0003188E" w:rsidP="0003188E">
      <w:pPr>
        <w:pStyle w:val="Bibliography"/>
        <w:rPr>
          <w:rFonts w:cs="Times New Roman"/>
        </w:rPr>
      </w:pPr>
      <w:proofErr w:type="spellStart"/>
      <w:r w:rsidRPr="0003188E">
        <w:rPr>
          <w:rFonts w:cs="Times New Roman"/>
        </w:rPr>
        <w:t>Kalinová</w:t>
      </w:r>
      <w:proofErr w:type="spellEnd"/>
      <w:r w:rsidRPr="0003188E">
        <w:rPr>
          <w:rFonts w:cs="Times New Roman"/>
        </w:rPr>
        <w:t xml:space="preserve">, E. (2021) ‘Artificial Intelligence for Cluster Analysis: Case Study of Transport Companies in Czech Republic’, </w:t>
      </w:r>
      <w:r w:rsidRPr="0003188E">
        <w:rPr>
          <w:rFonts w:cs="Times New Roman"/>
          <w:i/>
          <w:iCs/>
        </w:rPr>
        <w:t>Journal of Risk and Financial Management</w:t>
      </w:r>
      <w:r w:rsidRPr="0003188E">
        <w:rPr>
          <w:rFonts w:cs="Times New Roman"/>
        </w:rPr>
        <w:t>, 14(9), p. 411. Available at: https://doi.org/10.3390/jrfm14090411.</w:t>
      </w:r>
    </w:p>
    <w:p w14:paraId="073408E7" w14:textId="77777777" w:rsidR="0003188E" w:rsidRPr="0003188E" w:rsidRDefault="0003188E" w:rsidP="0003188E">
      <w:pPr>
        <w:pStyle w:val="Bibliography"/>
        <w:rPr>
          <w:rFonts w:cs="Times New Roman"/>
        </w:rPr>
      </w:pPr>
      <w:r w:rsidRPr="0003188E">
        <w:rPr>
          <w:rFonts w:cs="Times New Roman"/>
        </w:rPr>
        <w:t xml:space="preserve">Liao, Y. (2020) ‘Hot Spot Analysis of Tourist Attractions Based on Stay Point Spatial Clustering’, </w:t>
      </w:r>
      <w:r w:rsidRPr="0003188E">
        <w:rPr>
          <w:rFonts w:cs="Times New Roman"/>
          <w:i/>
          <w:iCs/>
        </w:rPr>
        <w:t>Journal of Information Processing Systems</w:t>
      </w:r>
      <w:r w:rsidRPr="0003188E">
        <w:rPr>
          <w:rFonts w:cs="Times New Roman"/>
        </w:rPr>
        <w:t>, 16(4), pp. 750–759. Available at: https://doi.org/10.3745/JIPS.04.0177.</w:t>
      </w:r>
    </w:p>
    <w:p w14:paraId="7CC67F07" w14:textId="394D4A80" w:rsidR="009A098E" w:rsidRDefault="009A098E" w:rsidP="009C1CF3">
      <w:pPr>
        <w:spacing w:after="240"/>
        <w:jc w:val="both"/>
      </w:pPr>
      <w:r>
        <w:fldChar w:fldCharType="end"/>
      </w:r>
    </w:p>
    <w:p w14:paraId="05C80EE0" w14:textId="77777777" w:rsidR="009A098E" w:rsidRDefault="009A098E" w:rsidP="009C1CF3">
      <w:pPr>
        <w:spacing w:after="240"/>
        <w:jc w:val="both"/>
      </w:pPr>
    </w:p>
    <w:sectPr w:rsidR="009A098E" w:rsidSect="007415CD">
      <w:footerReference w:type="even" r:id="rId7"/>
      <w:footerReference w:type="default" r:id="rId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773CA8" w14:textId="77777777" w:rsidR="00AD1CDF" w:rsidRDefault="00AD1CDF" w:rsidP="00F06C3B">
      <w:pPr>
        <w:spacing w:line="240" w:lineRule="auto"/>
      </w:pPr>
      <w:r>
        <w:separator/>
      </w:r>
    </w:p>
  </w:endnote>
  <w:endnote w:type="continuationSeparator" w:id="0">
    <w:p w14:paraId="4F6D53EE" w14:textId="77777777" w:rsidR="00AD1CDF" w:rsidRDefault="00AD1CDF" w:rsidP="00F06C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098214839"/>
      <w:docPartObj>
        <w:docPartGallery w:val="Page Numbers (Bottom of Page)"/>
        <w:docPartUnique/>
      </w:docPartObj>
    </w:sdtPr>
    <w:sdtContent>
      <w:p w14:paraId="42992C07" w14:textId="3206070B" w:rsidR="007415CD" w:rsidRDefault="007415CD" w:rsidP="00A32C0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EE74F9" w14:textId="77777777" w:rsidR="007415CD" w:rsidRDefault="007415CD" w:rsidP="007415C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484612703"/>
      <w:docPartObj>
        <w:docPartGallery w:val="Page Numbers (Bottom of Page)"/>
        <w:docPartUnique/>
      </w:docPartObj>
    </w:sdtPr>
    <w:sdtContent>
      <w:p w14:paraId="5EEFBA1A" w14:textId="187A87D2" w:rsidR="007415CD" w:rsidRDefault="007415CD" w:rsidP="00A32C0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F36CD9B" w14:textId="77777777" w:rsidR="007415CD" w:rsidRDefault="007415CD" w:rsidP="007415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21357" w14:textId="77777777" w:rsidR="00AD1CDF" w:rsidRDefault="00AD1CDF" w:rsidP="00F06C3B">
      <w:pPr>
        <w:spacing w:line="240" w:lineRule="auto"/>
      </w:pPr>
      <w:r>
        <w:separator/>
      </w:r>
    </w:p>
  </w:footnote>
  <w:footnote w:type="continuationSeparator" w:id="0">
    <w:p w14:paraId="6CC14B27" w14:textId="77777777" w:rsidR="00AD1CDF" w:rsidRDefault="00AD1CDF" w:rsidP="00F06C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344E59"/>
    <w:multiLevelType w:val="hybridMultilevel"/>
    <w:tmpl w:val="06EE2A20"/>
    <w:lvl w:ilvl="0" w:tplc="E794AE5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76D09"/>
    <w:multiLevelType w:val="hybridMultilevel"/>
    <w:tmpl w:val="6AE44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97277"/>
    <w:multiLevelType w:val="hybridMultilevel"/>
    <w:tmpl w:val="AC6E7952"/>
    <w:lvl w:ilvl="0" w:tplc="E794AE5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168816">
    <w:abstractNumId w:val="2"/>
  </w:num>
  <w:num w:numId="2" w16cid:durableId="788622545">
    <w:abstractNumId w:val="1"/>
  </w:num>
  <w:num w:numId="3" w16cid:durableId="168064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3B"/>
    <w:rsid w:val="0003188E"/>
    <w:rsid w:val="00202E08"/>
    <w:rsid w:val="002309F6"/>
    <w:rsid w:val="002A3360"/>
    <w:rsid w:val="002B3BEB"/>
    <w:rsid w:val="00322B58"/>
    <w:rsid w:val="003417F2"/>
    <w:rsid w:val="00375E3B"/>
    <w:rsid w:val="00381852"/>
    <w:rsid w:val="003C44F0"/>
    <w:rsid w:val="0042646D"/>
    <w:rsid w:val="005858D8"/>
    <w:rsid w:val="005F12DA"/>
    <w:rsid w:val="00650617"/>
    <w:rsid w:val="006513D8"/>
    <w:rsid w:val="00676241"/>
    <w:rsid w:val="007415CD"/>
    <w:rsid w:val="007A1EF5"/>
    <w:rsid w:val="0097430D"/>
    <w:rsid w:val="009A098E"/>
    <w:rsid w:val="009C1CF3"/>
    <w:rsid w:val="00AD1CDF"/>
    <w:rsid w:val="00AD3BD4"/>
    <w:rsid w:val="00C27D6E"/>
    <w:rsid w:val="00C30E81"/>
    <w:rsid w:val="00CA0E65"/>
    <w:rsid w:val="00CD4336"/>
    <w:rsid w:val="00F0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14A4F"/>
  <w15:chartTrackingRefBased/>
  <w15:docId w15:val="{4754DCF8-D881-6743-9DEC-3653FD7D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5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D433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8"/>
      <w:szCs w:val="26"/>
      <w:lang w:val="en-AT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CD4336"/>
    <w:pPr>
      <w:keepNext/>
      <w:keepLines/>
      <w:spacing w:before="40"/>
      <w:jc w:val="both"/>
      <w:outlineLvl w:val="2"/>
    </w:pPr>
    <w:rPr>
      <w:rFonts w:eastAsiaTheme="majorEastAsia" w:cstheme="majorBidi"/>
      <w:color w:val="000000" w:themeColor="text1"/>
      <w:sz w:val="26"/>
      <w:lang w:val="en-AT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E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E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E3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E3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E3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E3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D4336"/>
    <w:rPr>
      <w:rFonts w:eastAsiaTheme="majorEastAsia" w:cstheme="majorBidi"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CD4336"/>
    <w:pPr>
      <w:spacing w:after="200" w:line="240" w:lineRule="auto"/>
    </w:pPr>
    <w:rPr>
      <w:i/>
      <w:iCs/>
      <w:color w:val="000000" w:themeColor="text1"/>
      <w:sz w:val="22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336"/>
    <w:rPr>
      <w:rFonts w:eastAsiaTheme="majorEastAsia" w:cstheme="majorBidi"/>
      <w:color w:val="000000" w:themeColor="text1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5E3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E3B"/>
    <w:rPr>
      <w:rFonts w:asciiTheme="minorHAnsi" w:eastAsiaTheme="majorEastAsia" w:hAnsiTheme="minorHAnsi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E3B"/>
    <w:rPr>
      <w:rFonts w:asciiTheme="minorHAnsi" w:eastAsiaTheme="majorEastAsia" w:hAnsiTheme="minorHAnsi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E3B"/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E3B"/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E3B"/>
    <w:rPr>
      <w:rFonts w:asciiTheme="minorHAnsi" w:eastAsiaTheme="majorEastAsia" w:hAnsiTheme="minorHAnsi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E3B"/>
    <w:rPr>
      <w:rFonts w:asciiTheme="minorHAnsi" w:eastAsiaTheme="majorEastAsia" w:hAnsiTheme="minorHAnsi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75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E3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E3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E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75E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E3B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75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E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E3B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75E3B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9A098E"/>
    <w:pPr>
      <w:spacing w:after="240" w:line="240" w:lineRule="auto"/>
    </w:pPr>
  </w:style>
  <w:style w:type="paragraph" w:styleId="NormalWeb">
    <w:name w:val="Normal (Web)"/>
    <w:basedOn w:val="Normal"/>
    <w:uiPriority w:val="99"/>
    <w:semiHidden/>
    <w:unhideWhenUsed/>
    <w:rsid w:val="006513D8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F06C3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C3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06C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C3B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741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3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Kilijański</dc:creator>
  <cp:keywords/>
  <dc:description/>
  <cp:lastModifiedBy>Maciej Kilijański</cp:lastModifiedBy>
  <cp:revision>4</cp:revision>
  <dcterms:created xsi:type="dcterms:W3CDTF">2024-10-14T18:41:00Z</dcterms:created>
  <dcterms:modified xsi:type="dcterms:W3CDTF">2024-10-21T07:17:00Z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id="NA98EKbQ"/&gt;&lt;style id="http://www.zotero.org/styles/harvard-cite-them-right" hasBibliography="1" bibliographyStyleHasBeenSet="1"/&gt;&lt;prefs&gt;&lt;pref name="fieldType" value="Field"/&gt;&lt;pref name="automatic</vt:lpwstr>
  </property>
  <property fmtid="{D5CDD505-2E9C-101B-9397-08002B2CF9AE}" pid="3" name="ZOTERO_PREF_2">
    <vt:lpwstr>JournalAbbreviations" value="true"/&gt;&lt;/prefs&gt;&lt;/data&gt;</vt:lpwstr>
  </property>
</Properties>
</file>