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 xml:space="preserve">MNUM – Projekt </w:t>
      </w:r>
      <w:r w:rsidR="000F78B9">
        <w:rPr>
          <w:b/>
          <w:sz w:val="28"/>
        </w:rPr>
        <w:t>3</w:t>
      </w:r>
      <w:r w:rsidRPr="007E49C2">
        <w:rPr>
          <w:b/>
          <w:sz w:val="28"/>
        </w:rPr>
        <w:t>.15</w:t>
      </w:r>
    </w:p>
    <w:p w:rsidR="007E49C2" w:rsidRDefault="007E49C2">
      <w:pPr>
        <w:rPr>
          <w:sz w:val="24"/>
          <w:szCs w:val="26"/>
        </w:rPr>
      </w:pPr>
      <w:r w:rsidRPr="005F7643">
        <w:rPr>
          <w:b/>
          <w:sz w:val="26"/>
          <w:szCs w:val="26"/>
        </w:rPr>
        <w:t>Zadanie 1</w:t>
      </w:r>
      <w:r>
        <w:rPr>
          <w:sz w:val="26"/>
          <w:szCs w:val="26"/>
        </w:rPr>
        <w:br/>
      </w:r>
      <w:r w:rsidR="000F78B9">
        <w:rPr>
          <w:sz w:val="24"/>
          <w:szCs w:val="26"/>
        </w:rPr>
        <w:t>Znajdowanie zer funkcji:</w:t>
      </w:r>
    </w:p>
    <w:p w:rsidR="000F78B9" w:rsidRPr="000F78B9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-1.65+0.3x-x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Default="000F78B9" w:rsidP="000F78B9">
      <w:pPr>
        <w:spacing w:after="0"/>
        <w:rPr>
          <w:sz w:val="24"/>
          <w:szCs w:val="26"/>
        </w:rPr>
      </w:pPr>
      <w:r>
        <w:rPr>
          <w:sz w:val="24"/>
          <w:szCs w:val="26"/>
        </w:rPr>
        <w:t>W przedziale [</w:t>
      </w:r>
      <w:r w:rsidR="009D6C4E">
        <w:rPr>
          <w:sz w:val="24"/>
          <w:szCs w:val="26"/>
        </w:rPr>
        <w:t>-5</w:t>
      </w:r>
      <w:r>
        <w:rPr>
          <w:sz w:val="24"/>
          <w:szCs w:val="26"/>
        </w:rPr>
        <w:t>,</w:t>
      </w:r>
      <w:r w:rsidR="009D6C4E">
        <w:rPr>
          <w:sz w:val="24"/>
          <w:szCs w:val="26"/>
        </w:rPr>
        <w:t>10</w:t>
      </w:r>
      <w:r>
        <w:rPr>
          <w:sz w:val="24"/>
          <w:szCs w:val="26"/>
        </w:rPr>
        <w:t>], używając metod: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proofErr w:type="gramStart"/>
      <w:r>
        <w:rPr>
          <w:sz w:val="24"/>
          <w:szCs w:val="26"/>
        </w:rPr>
        <w:t>b</w:t>
      </w:r>
      <w:r w:rsidRPr="000F78B9">
        <w:rPr>
          <w:sz w:val="24"/>
          <w:szCs w:val="26"/>
        </w:rPr>
        <w:t>isekcji</w:t>
      </w:r>
      <w:proofErr w:type="gramEnd"/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proofErr w:type="gramStart"/>
      <w:r>
        <w:rPr>
          <w:sz w:val="24"/>
          <w:szCs w:val="26"/>
        </w:rPr>
        <w:t>siecznych</w:t>
      </w:r>
      <w:proofErr w:type="gramEnd"/>
      <w:r>
        <w:rPr>
          <w:sz w:val="24"/>
          <w:szCs w:val="26"/>
        </w:rPr>
        <w:t>.</w:t>
      </w:r>
    </w:p>
    <w:p w:rsidR="000F78B9" w:rsidRDefault="000F78B9" w:rsidP="000F78B9">
      <w:pPr>
        <w:rPr>
          <w:szCs w:val="26"/>
        </w:rPr>
      </w:pPr>
      <w:r w:rsidRPr="000F78B9">
        <w:rPr>
          <w:szCs w:val="26"/>
        </w:rPr>
        <w:t>Jako że funkcja ta przyjmuje duże wa</w:t>
      </w:r>
      <w:r>
        <w:rPr>
          <w:szCs w:val="26"/>
        </w:rPr>
        <w:t>rtości dla ujemnych x wykres na</w:t>
      </w:r>
      <w:r w:rsidR="00320998">
        <w:rPr>
          <w:szCs w:val="26"/>
        </w:rPr>
        <w:t xml:space="preserve"> całym</w:t>
      </w:r>
      <w:r>
        <w:rPr>
          <w:szCs w:val="26"/>
        </w:rPr>
        <w:t xml:space="preserve"> przedziale nie jest czytelny</w:t>
      </w:r>
    </w:p>
    <w:p w:rsidR="000525EE" w:rsidRDefault="009D6C4E" w:rsidP="000F78B9">
      <w:pPr>
        <w:rPr>
          <w:szCs w:val="26"/>
        </w:rPr>
      </w:pPr>
      <w:r>
        <w:rPr>
          <w:noProof/>
          <w:szCs w:val="26"/>
          <w:lang w:eastAsia="pl-PL"/>
        </w:rPr>
        <w:drawing>
          <wp:inline distT="0" distB="0" distL="0" distR="0">
            <wp:extent cx="4380953" cy="3283889"/>
            <wp:effectExtent l="0" t="0" r="635" b="0"/>
            <wp:docPr id="5" name="Obraz 5" descr="C:\Users\Maciek\Documents\GitHub\MNUM-Projekt-3\wykr_pr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-Projekt-3\wykr_prz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39" cy="33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Default="000525EE" w:rsidP="000F78B9">
      <w:pPr>
        <w:rPr>
          <w:szCs w:val="26"/>
        </w:rPr>
      </w:pPr>
      <w:r>
        <w:rPr>
          <w:szCs w:val="26"/>
        </w:rPr>
        <w:t>Widać</w:t>
      </w:r>
      <w:r w:rsidR="009D6C4E">
        <w:rPr>
          <w:szCs w:val="26"/>
        </w:rPr>
        <w:t>,</w:t>
      </w:r>
      <w:r>
        <w:rPr>
          <w:szCs w:val="26"/>
        </w:rPr>
        <w:t xml:space="preserve"> że wartości dla ujemnych x są znacznie większe od zera</w:t>
      </w:r>
      <w:r w:rsidR="009D6C4E">
        <w:rPr>
          <w:szCs w:val="26"/>
        </w:rPr>
        <w:t>,</w:t>
      </w:r>
      <w:r>
        <w:rPr>
          <w:szCs w:val="26"/>
        </w:rPr>
        <w:t xml:space="preserve"> więc obszar poszukiwań miejsc zerowych zawęzimy do przedziału [-2, 10].</w:t>
      </w:r>
      <w:r w:rsidR="009D6C4E">
        <w:rPr>
          <w:noProof/>
          <w:szCs w:val="26"/>
          <w:lang w:eastAsia="pl-PL"/>
        </w:rPr>
        <w:drawing>
          <wp:inline distT="0" distB="0" distL="0" distR="0">
            <wp:extent cx="5756910" cy="2950210"/>
            <wp:effectExtent l="0" t="0" r="0" b="2540"/>
            <wp:docPr id="4" name="Obraz 4" descr="C:\Users\Maciek\Documents\GitHub\MNUM-Projekt-3\wykr_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-Projekt-3\wykr_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E" w:rsidRDefault="009D6C4E" w:rsidP="000F78B9">
      <w:pPr>
        <w:rPr>
          <w:szCs w:val="26"/>
        </w:rPr>
      </w:pPr>
      <w:r>
        <w:rPr>
          <w:szCs w:val="26"/>
        </w:rPr>
        <w:lastRenderedPageBreak/>
        <w:t>Stąd przedziały startowe to: [-2,2] oraz [4,8].</w:t>
      </w:r>
    </w:p>
    <w:p w:rsidR="009D6C4E" w:rsidRDefault="009D6C4E" w:rsidP="009D6C4E">
      <w:pPr>
        <w:pStyle w:val="Akapitzlist"/>
        <w:numPr>
          <w:ilvl w:val="0"/>
          <w:numId w:val="4"/>
        </w:numPr>
        <w:rPr>
          <w:szCs w:val="26"/>
        </w:rPr>
      </w:pPr>
      <w:r w:rsidRPr="009D6C4E">
        <w:rPr>
          <w:szCs w:val="26"/>
        </w:rPr>
        <w:t xml:space="preserve">Metoda bisekcji </w:t>
      </w:r>
    </w:p>
    <w:p w:rsidR="00664A3E" w:rsidRDefault="00664A3E" w:rsidP="00664A3E">
      <w:pPr>
        <w:ind w:left="720"/>
        <w:rPr>
          <w:rFonts w:eastAsiaTheme="minorEastAsia"/>
          <w:szCs w:val="26"/>
        </w:rPr>
      </w:pPr>
      <w:r>
        <w:rPr>
          <w:szCs w:val="26"/>
        </w:rPr>
        <w:t>Startujemy z początkowego przedziału</w:t>
      </w:r>
      <w:proofErr w:type="gramStart"/>
      <w:r>
        <w:rPr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a,b</m:t>
            </m:r>
          </m:e>
        </m:d>
        <m:r>
          <w:rPr>
            <w:rFonts w:ascii="Cambria Math" w:hAnsi="Cambria Math"/>
            <w:szCs w:val="26"/>
          </w:rPr>
          <m:t xml:space="preserve"> = 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</w:t>
      </w:r>
      <w:proofErr w:type="gramEnd"/>
      <w:r>
        <w:rPr>
          <w:rFonts w:eastAsiaTheme="minorEastAsia"/>
          <w:szCs w:val="26"/>
        </w:rPr>
        <w:t xml:space="preserve"> pierwiastka. W metodzie bisekcji, w każdej iteracji:</w:t>
      </w:r>
    </w:p>
    <w:p w:rsidR="00664A3E" w:rsidRPr="00664A3E" w:rsidRDefault="00664A3E" w:rsidP="00664A3E">
      <w:pPr>
        <w:pStyle w:val="Akapitzlist"/>
        <w:numPr>
          <w:ilvl w:val="0"/>
          <w:numId w:val="5"/>
        </w:numPr>
        <w:rPr>
          <w:szCs w:val="26"/>
        </w:rPr>
      </w:pPr>
      <w:r>
        <w:rPr>
          <w:szCs w:val="26"/>
        </w:rPr>
        <w:t>Bieżący przedział zawierający zero funkcji</w:t>
      </w:r>
      <w:proofErr w:type="gramStart"/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>, jest</w:t>
      </w:r>
      <w:proofErr w:type="gramEnd"/>
      <w:r>
        <w:rPr>
          <w:rFonts w:eastAsiaTheme="minorEastAsia"/>
          <w:szCs w:val="26"/>
        </w:rPr>
        <w:t xml:space="preserve"> dzielony na dwie połowy, punktem środkowym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 xml:space="preserve">, </w:t>
      </w:r>
    </w:p>
    <w:p w:rsidR="00664A3E" w:rsidRDefault="003157F2" w:rsidP="00664A3E">
      <w:pPr>
        <w:pStyle w:val="Akapitzlist"/>
        <w:ind w:left="1440"/>
        <w:jc w:val="center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 xml:space="preserve"> </m:t>
        </m:r>
      </m:oMath>
      <w:r w:rsidR="00664A3E">
        <w:rPr>
          <w:rFonts w:eastAsiaTheme="minorEastAsia"/>
          <w:szCs w:val="26"/>
        </w:rPr>
        <w:t>,</w:t>
      </w:r>
    </w:p>
    <w:p w:rsidR="00664A3E" w:rsidRDefault="00664A3E" w:rsidP="00664A3E">
      <w:pPr>
        <w:pStyle w:val="Akapitzlist"/>
        <w:ind w:left="1440"/>
        <w:rPr>
          <w:rFonts w:eastAsiaTheme="minorEastAsia"/>
          <w:szCs w:val="26"/>
        </w:rPr>
      </w:pPr>
      <w:proofErr w:type="gramStart"/>
      <w:r>
        <w:rPr>
          <w:rFonts w:eastAsiaTheme="minorEastAsia"/>
          <w:szCs w:val="26"/>
        </w:rPr>
        <w:t>i</w:t>
      </w:r>
      <w:proofErr w:type="gramEnd"/>
      <w:r>
        <w:rPr>
          <w:rFonts w:eastAsiaTheme="minorEastAsia"/>
          <w:szCs w:val="26"/>
        </w:rPr>
        <w:t xml:space="preserve"> obliczana jest wartość funkcji w nowym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>.</w:t>
      </w:r>
    </w:p>
    <w:p w:rsidR="00664A3E" w:rsidRDefault="00664A3E" w:rsidP="00664A3E">
      <w:pPr>
        <w:pStyle w:val="Akapitzlist"/>
        <w:numPr>
          <w:ilvl w:val="0"/>
          <w:numId w:val="5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Obliczane są iloczyny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</w:t>
      </w:r>
      <w:r w:rsidR="002403BD">
        <w:rPr>
          <w:rFonts w:eastAsiaTheme="minorEastAsia"/>
          <w:szCs w:val="26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="002403BD">
        <w:rPr>
          <w:rFonts w:eastAsiaTheme="minorEastAsia"/>
          <w:szCs w:val="26"/>
        </w:rPr>
        <w:t xml:space="preserve">, nowy przedział zawierający pierwiastek jest </w:t>
      </w:r>
      <w:proofErr w:type="gramStart"/>
      <w:r w:rsidR="002403BD">
        <w:rPr>
          <w:rFonts w:eastAsiaTheme="minorEastAsia"/>
          <w:szCs w:val="26"/>
        </w:rPr>
        <w:t>wybierany jako</w:t>
      </w:r>
      <w:proofErr w:type="gramEnd"/>
      <w:r w:rsidR="002403BD">
        <w:rPr>
          <w:rFonts w:eastAsiaTheme="minorEastAsia"/>
          <w:szCs w:val="26"/>
        </w:rPr>
        <w:t xml:space="preserve"> ten z dwóch podprzedziałów, któremu odpowiada iloczyn ujemny. Końce tego przedziału oznaczane są przez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>.</w:t>
      </w:r>
    </w:p>
    <w:p w:rsidR="002403BD" w:rsidRDefault="002403BD" w:rsidP="002403BD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jest powtarzana tak długo, aż np.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f(c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6"/>
          </w:rPr>
          <m:t>| ≤ δ</m:t>
        </m:r>
      </m:oMath>
      <w:r>
        <w:rPr>
          <w:rFonts w:eastAsiaTheme="minorEastAsia"/>
          <w:szCs w:val="26"/>
        </w:rPr>
        <w:t xml:space="preserve">, gdzie </w:t>
      </w:r>
      <m:oMath>
        <m:r>
          <w:rPr>
            <w:rFonts w:ascii="Cambria Math" w:eastAsiaTheme="minorEastAsia" w:hAnsi="Cambria Math"/>
            <w:szCs w:val="26"/>
          </w:rPr>
          <m:t>δ</m:t>
        </m:r>
      </m:oMath>
      <w:r>
        <w:rPr>
          <w:rFonts w:eastAsiaTheme="minorEastAsia"/>
          <w:szCs w:val="26"/>
        </w:rPr>
        <w:t xml:space="preserve"> to założona dokładność rozwiązania. Test ten może być nieprecyzyjny dla funkcji</w:t>
      </w:r>
      <w:r w:rsidR="00C91D68">
        <w:rPr>
          <w:rFonts w:eastAsiaTheme="minorEastAsia"/>
          <w:szCs w:val="26"/>
        </w:rPr>
        <w:t>,</w:t>
      </w:r>
      <w:r>
        <w:rPr>
          <w:rFonts w:eastAsiaTheme="minorEastAsia"/>
          <w:szCs w:val="26"/>
        </w:rPr>
        <w:t xml:space="preserve"> których pochodna jest bardzo mała w otoczeniu zera funkcji, dlatego też sprawdzana jest długość przedziału,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 xml:space="preserve">, </w:t>
      </w:r>
      <w:proofErr w:type="gramStart"/>
      <w:r>
        <w:rPr>
          <w:rFonts w:eastAsiaTheme="minorEastAsia"/>
          <w:szCs w:val="26"/>
        </w:rPr>
        <w:t>żądając aby</w:t>
      </w:r>
      <w:proofErr w:type="gramEnd"/>
      <w:r>
        <w:rPr>
          <w:rFonts w:eastAsiaTheme="minorEastAsia"/>
          <w:szCs w:val="26"/>
        </w:rPr>
        <w:t xml:space="preserve"> była dostatecznie mała.</w:t>
      </w:r>
    </w:p>
    <w:p w:rsidR="00664A3E" w:rsidRPr="00E956A7" w:rsidRDefault="002403BD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Dokładność rozwiązania uzyskanego metodą bisekcji zależy jedynie od ilości wykonanych iteracji, a nie</w:t>
      </w:r>
      <w:r w:rsidR="00430262">
        <w:rPr>
          <w:rFonts w:eastAsiaTheme="minorEastAsia"/>
          <w:szCs w:val="26"/>
        </w:rPr>
        <w:t xml:space="preserve"> zależy od dokładności obliczania</w:t>
      </w:r>
      <w:r>
        <w:rPr>
          <w:rFonts w:eastAsiaTheme="minorEastAsia"/>
          <w:szCs w:val="26"/>
        </w:rPr>
        <w:t xml:space="preserve"> wartości funkcji</w:t>
      </w:r>
      <w:r w:rsidR="00430262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 w:rsidR="00430262">
        <w:rPr>
          <w:rFonts w:eastAsiaTheme="minorEastAsia"/>
          <w:szCs w:val="26"/>
        </w:rPr>
        <w:t xml:space="preserve"> na krańcach kolejnych przedziałów izolowanego pierwiastka. Niech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="00430262">
        <w:rPr>
          <w:rFonts w:eastAsiaTheme="minorEastAsia"/>
          <w:szCs w:val="26"/>
        </w:rPr>
        <w:t xml:space="preserve"> oznacza długość </w:t>
      </w:r>
      <w:r w:rsidR="00E956A7">
        <w:rPr>
          <w:rFonts w:eastAsiaTheme="minorEastAsia"/>
          <w:szCs w:val="26"/>
        </w:rPr>
        <w:t xml:space="preserve">przedziału w </w:t>
      </w:r>
      <w:r w:rsidR="00E956A7">
        <w:rPr>
          <w:rFonts w:eastAsiaTheme="minorEastAsia"/>
          <w:szCs w:val="26"/>
        </w:rPr>
        <w:br/>
      </w:r>
      <m:oMath>
        <m:r>
          <w:rPr>
            <w:rFonts w:ascii="Cambria Math" w:eastAsiaTheme="minorEastAsia" w:hAnsi="Cambria Math"/>
            <w:szCs w:val="26"/>
          </w:rPr>
          <m:t>n</m:t>
        </m:r>
      </m:oMath>
      <w:r w:rsidR="00E956A7">
        <w:rPr>
          <w:rFonts w:eastAsiaTheme="minorEastAsia"/>
          <w:szCs w:val="26"/>
        </w:rPr>
        <w:t xml:space="preserve">-tym kroku iteracji,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a, b</m:t>
            </m:r>
          </m:e>
        </m:d>
        <m:r>
          <w:rPr>
            <w:rFonts w:ascii="Cambria Math" w:eastAsiaTheme="minorEastAsia" w:hAnsi="Cambria Math"/>
            <w:szCs w:val="26"/>
          </w:rPr>
          <m:t>, n=0,1,2, …</m:t>
        </m:r>
      </m:oMath>
    </w:p>
    <w:p w:rsidR="00E956A7" w:rsidRDefault="00E956A7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Wówczas</w:t>
      </w:r>
    </w:p>
    <w:p w:rsidR="00E956A7" w:rsidRPr="00E956A7" w:rsidRDefault="003157F2" w:rsidP="00C91D68">
      <w:pPr>
        <w:ind w:left="708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  <m:r>
                <w:rPr>
                  <w:rFonts w:ascii="Cambria Math" w:eastAsiaTheme="minorEastAsia" w:hAnsi="Cambria Math"/>
                  <w:szCs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</m:oMath>
      </m:oMathPara>
    </w:p>
    <w:p w:rsidR="00E956A7" w:rsidRDefault="00E956A7" w:rsidP="00E956A7">
      <w:pPr>
        <w:ind w:firstLine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Stąd metoda bisekcji jest zbieżna liniowo (</w:t>
      </w:r>
      <m:oMath>
        <m:r>
          <w:rPr>
            <w:rFonts w:ascii="Cambria Math" w:eastAsiaTheme="minorEastAsia" w:hAnsi="Cambria Math"/>
            <w:szCs w:val="26"/>
          </w:rPr>
          <m:t>p = 1</m:t>
        </m:r>
      </m:oMath>
      <w:r>
        <w:rPr>
          <w:rFonts w:eastAsiaTheme="minorEastAsia"/>
          <w:szCs w:val="26"/>
        </w:rPr>
        <w:t xml:space="preserve">), z ilorazem zbieżności </w:t>
      </w:r>
      <m:oMath>
        <m:r>
          <w:rPr>
            <w:rFonts w:ascii="Cambria Math" w:eastAsiaTheme="minorEastAsia" w:hAnsi="Cambria Math"/>
            <w:szCs w:val="26"/>
          </w:rPr>
          <m:t>k = 0.5</m:t>
        </m:r>
      </m:oMath>
      <w:r>
        <w:rPr>
          <w:rFonts w:eastAsiaTheme="minorEastAsia"/>
          <w:szCs w:val="26"/>
        </w:rPr>
        <w:t>.</w:t>
      </w:r>
    </w:p>
    <w:p w:rsidR="00320998" w:rsidRDefault="00320998">
      <w:pPr>
        <w:rPr>
          <w:rFonts w:eastAsiaTheme="minorEastAsia"/>
          <w:szCs w:val="26"/>
        </w:rPr>
      </w:pPr>
    </w:p>
    <w:p w:rsidR="00320998" w:rsidRDefault="00775AE9" w:rsidP="00320998">
      <w:pPr>
        <w:pStyle w:val="Akapitzlist"/>
        <w:numPr>
          <w:ilvl w:val="0"/>
          <w:numId w:val="4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siecznych jest bardzo podobna do metody bisekcji – różnica polega na tym, że aktualny przedział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 pierwiastka dzielony jest nie na dwa równe, ale na dwa najczęściej nierówne podprzedziały, prostą (sieczną) łączącą na płaszczyźnie </w:t>
      </w:r>
      <m:oMath>
        <m:r>
          <w:rPr>
            <w:rFonts w:ascii="Cambria Math" w:eastAsiaTheme="minorEastAsia" w:hAnsi="Cambria Math"/>
            <w:szCs w:val="26"/>
          </w:rPr>
          <m:t>(f,x)</m:t>
        </m:r>
      </m:oMath>
      <w:r>
        <w:rPr>
          <w:rFonts w:eastAsiaTheme="minorEastAsia"/>
          <w:szCs w:val="26"/>
        </w:rPr>
        <w:t xml:space="preserve"> </w:t>
      </w:r>
      <w:proofErr w:type="gramStart"/>
      <w:r>
        <w:rPr>
          <w:rFonts w:eastAsiaTheme="minorEastAsia"/>
          <w:szCs w:val="26"/>
        </w:rPr>
        <w:t xml:space="preserve">punkty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  <m:r>
                  <w:rPr>
                    <w:rFonts w:ascii="Cambria Math" w:hAnsi="Cambria Math"/>
                    <w:szCs w:val="26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  <m:r>
              <w:rPr>
                <w:rFonts w:ascii="Cambria Math" w:hAnsi="Cambria Math"/>
                <w:szCs w:val="26"/>
              </w:rPr>
              <m:t>-1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i</w:t>
      </w:r>
      <w:proofErr w:type="gramEnd"/>
      <w:r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>,</m:t>
        </m:r>
        <m: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065ED2">
        <w:rPr>
          <w:rFonts w:eastAsiaTheme="minorEastAsia"/>
          <w:szCs w:val="26"/>
        </w:rPr>
        <w:t xml:space="preserve">, przecinającą oś rzędnych w punkcie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  <m:r>
              <w:rPr>
                <w:rFonts w:ascii="Cambria Math" w:hAnsi="Cambria Math"/>
                <w:szCs w:val="26"/>
              </w:rPr>
              <m:t>+</m:t>
            </m:r>
            <m:r>
              <w:rPr>
                <w:rFonts w:ascii="Cambria Math" w:hAnsi="Cambria Math"/>
                <w:szCs w:val="26"/>
              </w:rPr>
              <m:t>1</m:t>
            </m:r>
          </m:sub>
        </m:sSub>
      </m:oMath>
      <w:r w:rsidR="00065ED2">
        <w:rPr>
          <w:rFonts w:eastAsiaTheme="minorEastAsia"/>
          <w:szCs w:val="26"/>
        </w:rPr>
        <w:t xml:space="preserve">. </w:t>
      </w:r>
      <w:r w:rsidR="00065ED2">
        <w:rPr>
          <w:rFonts w:eastAsiaTheme="minorEastAsia"/>
          <w:szCs w:val="26"/>
        </w:rPr>
        <w:br/>
        <w:t xml:space="preserve">W przeciwieństwie jednak do metody bisekcji </w:t>
      </w:r>
      <w:r w:rsidR="0090393C">
        <w:rPr>
          <w:rFonts w:eastAsiaTheme="minorEastAsia"/>
          <w:szCs w:val="26"/>
        </w:rPr>
        <w:t>nie dbamy o zachowanie przedziału izolacji pierwiastka (sieczną prowadzimy zawsze pomiędzy dwoma ostatnio wyznaczonymi punktami i te dwa ostatnie punkty wyznaczają nowy przedział). Z konstrukcji graficznej będziemy mieli:</w:t>
      </w:r>
    </w:p>
    <w:p w:rsidR="0090393C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n+1</m:t>
                  </m:r>
                </m:sub>
              </m:sSub>
            </m:den>
          </m:f>
        </m:oMath>
      </m:oMathPara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Skąd</w:t>
      </w:r>
    </w:p>
    <w:p w:rsidR="00024B79" w:rsidRPr="00024B79" w:rsidRDefault="0090393C" w:rsidP="00024B79">
      <w:pPr>
        <w:pStyle w:val="Akapitzlist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</m:oMath>
      </m:oMathPara>
    </w:p>
    <w:p w:rsidR="00024B79" w:rsidRDefault="00024B79" w:rsidP="00024B79">
      <w:pPr>
        <w:pStyle w:val="Akapitzlist"/>
        <w:rPr>
          <w:rFonts w:eastAsiaTheme="minorEastAsia"/>
          <w:szCs w:val="26"/>
        </w:rPr>
      </w:pPr>
    </w:p>
    <w:p w:rsidR="00024B79" w:rsidRPr="00024B79" w:rsidRDefault="00024B79" w:rsidP="00024B79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Rząd zbieżności metody siecznych </w:t>
      </w:r>
      <m:oMath>
        <m:r>
          <w:rPr>
            <w:rFonts w:ascii="Cambria Math" w:eastAsiaTheme="minorEastAsia" w:hAnsi="Cambria Math"/>
            <w:szCs w:val="26"/>
          </w:rPr>
          <m:t>p 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1+</m:t>
            </m:r>
            <m:r>
              <w:rPr>
                <w:rFonts w:ascii="Cambria Math" w:eastAsiaTheme="minorEastAsia" w:hAnsi="Cambria Math"/>
                <w:szCs w:val="2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=1.618</m:t>
        </m:r>
      </m:oMath>
      <w:r>
        <w:rPr>
          <w:rFonts w:eastAsiaTheme="minorEastAsia"/>
          <w:szCs w:val="26"/>
        </w:rPr>
        <w:t xml:space="preserve">, </w:t>
      </w:r>
      <w:proofErr w:type="gramStart"/>
      <w:r>
        <w:rPr>
          <w:rFonts w:eastAsiaTheme="minorEastAsia"/>
          <w:szCs w:val="26"/>
        </w:rPr>
        <w:t xml:space="preserve">tak </w:t>
      </w:r>
      <w:r w:rsidRPr="00024B79">
        <w:rPr>
          <w:rFonts w:eastAsiaTheme="minorEastAsia"/>
          <w:szCs w:val="26"/>
        </w:rPr>
        <w:t>więc</w:t>
      </w:r>
      <w:proofErr w:type="gramEnd"/>
      <w:r w:rsidRPr="00024B79">
        <w:rPr>
          <w:rFonts w:eastAsiaTheme="minorEastAsia"/>
          <w:szCs w:val="26"/>
        </w:rPr>
        <w:t xml:space="preserve"> metoda ta jest szybsza od metod</w:t>
      </w:r>
      <w:r>
        <w:rPr>
          <w:rFonts w:eastAsiaTheme="minorEastAsia"/>
          <w:szCs w:val="26"/>
        </w:rPr>
        <w:t>y bisekcji</w:t>
      </w:r>
      <w:r w:rsidRPr="00024B79">
        <w:rPr>
          <w:rFonts w:eastAsiaTheme="minorEastAsia"/>
          <w:szCs w:val="26"/>
        </w:rPr>
        <w:t>. Jednakże, jest ona zbieżna jedynie lokalnie, stąd w praktyce może być niezbieżna</w:t>
      </w:r>
      <w:r>
        <w:rPr>
          <w:rFonts w:eastAsiaTheme="minorEastAsia"/>
          <w:szCs w:val="26"/>
        </w:rPr>
        <w:t xml:space="preserve"> - jeśli</w:t>
      </w:r>
      <w:r w:rsidRPr="00024B79">
        <w:rPr>
          <w:rFonts w:eastAsiaTheme="minorEastAsia"/>
          <w:szCs w:val="26"/>
        </w:rPr>
        <w:t xml:space="preserve"> początkowy przedział izolacji pierwiastka nie jest do</w:t>
      </w:r>
      <w:bookmarkStart w:id="0" w:name="_GoBack"/>
      <w:bookmarkEnd w:id="0"/>
      <w:r w:rsidRPr="00024B79">
        <w:rPr>
          <w:rFonts w:eastAsiaTheme="minorEastAsia"/>
          <w:szCs w:val="26"/>
        </w:rPr>
        <w:t>statecznie mały.</w:t>
      </w:r>
    </w:p>
    <w:sectPr w:rsidR="00024B79" w:rsidRPr="00024B79" w:rsidSect="00C86612">
      <w:headerReference w:type="first" r:id="rId9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F2" w:rsidRDefault="003157F2" w:rsidP="00C86612">
      <w:pPr>
        <w:spacing w:after="0" w:line="240" w:lineRule="auto"/>
      </w:pPr>
      <w:r>
        <w:separator/>
      </w:r>
    </w:p>
  </w:endnote>
  <w:endnote w:type="continuationSeparator" w:id="0">
    <w:p w:rsidR="003157F2" w:rsidRDefault="003157F2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F2" w:rsidRDefault="003157F2" w:rsidP="00C86612">
      <w:pPr>
        <w:spacing w:after="0" w:line="240" w:lineRule="auto"/>
      </w:pPr>
      <w:r>
        <w:separator/>
      </w:r>
    </w:p>
  </w:footnote>
  <w:footnote w:type="continuationSeparator" w:id="0">
    <w:p w:rsidR="003157F2" w:rsidRDefault="003157F2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12" w:rsidRDefault="00C86612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B0747"/>
    <w:multiLevelType w:val="hybridMultilevel"/>
    <w:tmpl w:val="3CE218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24B79"/>
    <w:rsid w:val="000525EE"/>
    <w:rsid w:val="00065ED2"/>
    <w:rsid w:val="000F78B9"/>
    <w:rsid w:val="00101FE6"/>
    <w:rsid w:val="001735AA"/>
    <w:rsid w:val="001902AD"/>
    <w:rsid w:val="00204EE0"/>
    <w:rsid w:val="00215CE2"/>
    <w:rsid w:val="002403BD"/>
    <w:rsid w:val="002E0855"/>
    <w:rsid w:val="003157F2"/>
    <w:rsid w:val="00320998"/>
    <w:rsid w:val="00396ED4"/>
    <w:rsid w:val="00430262"/>
    <w:rsid w:val="00541571"/>
    <w:rsid w:val="0056068F"/>
    <w:rsid w:val="005F7643"/>
    <w:rsid w:val="00600537"/>
    <w:rsid w:val="00664A3E"/>
    <w:rsid w:val="00725C5C"/>
    <w:rsid w:val="00775AE9"/>
    <w:rsid w:val="0079241F"/>
    <w:rsid w:val="007E49C2"/>
    <w:rsid w:val="0090393C"/>
    <w:rsid w:val="00936DED"/>
    <w:rsid w:val="009D6C4E"/>
    <w:rsid w:val="00A11906"/>
    <w:rsid w:val="00A62569"/>
    <w:rsid w:val="00B36E05"/>
    <w:rsid w:val="00B96619"/>
    <w:rsid w:val="00C53655"/>
    <w:rsid w:val="00C86612"/>
    <w:rsid w:val="00C91D68"/>
    <w:rsid w:val="00D07BDE"/>
    <w:rsid w:val="00D7407F"/>
    <w:rsid w:val="00DA015F"/>
    <w:rsid w:val="00DE3D2E"/>
    <w:rsid w:val="00E1034F"/>
    <w:rsid w:val="00E324B6"/>
    <w:rsid w:val="00E52954"/>
    <w:rsid w:val="00E956A7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FB6247-64E9-48C7-B755-1612BEB7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424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13</cp:revision>
  <cp:lastPrinted>2015-04-22T10:25:00Z</cp:lastPrinted>
  <dcterms:created xsi:type="dcterms:W3CDTF">2015-04-21T21:20:00Z</dcterms:created>
  <dcterms:modified xsi:type="dcterms:W3CDTF">2015-05-12T09:00:00Z</dcterms:modified>
</cp:coreProperties>
</file>