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736" w:rsidRDefault="00CA6736" w:rsidP="00540C4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Annex C</w:t>
      </w:r>
    </w:p>
    <w:p w:rsidR="00CA6736" w:rsidRDefault="00CA6736" w:rsidP="00540C47">
      <w:pPr>
        <w:spacing w:after="0"/>
        <w:jc w:val="center"/>
        <w:rPr>
          <w:rFonts w:ascii="Times New Roman" w:hAnsi="Times New Roman" w:cs="Times New Roman"/>
          <w:b/>
        </w:rPr>
      </w:pPr>
    </w:p>
    <w:p w:rsidR="00540C47" w:rsidRPr="007E4A75" w:rsidRDefault="00F217C3" w:rsidP="00540C4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Proposed </w:t>
      </w:r>
      <w:r w:rsidRPr="007E4A75">
        <w:rPr>
          <w:rFonts w:ascii="Times New Roman" w:hAnsi="Times New Roman" w:cs="Times New Roman"/>
          <w:b/>
        </w:rPr>
        <w:t xml:space="preserve">Amendments to </w:t>
      </w:r>
    </w:p>
    <w:p w:rsidR="00540C47" w:rsidRDefault="00F217C3" w:rsidP="00540C4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National Instrument 13-101</w:t>
      </w:r>
      <w:r w:rsidRPr="007E4A75">
        <w:rPr>
          <w:rFonts w:ascii="Times New Roman" w:hAnsi="Times New Roman" w:cs="Times New Roman"/>
          <w:b/>
        </w:rPr>
        <w:t xml:space="preserve"> </w:t>
      </w:r>
    </w:p>
    <w:p w:rsidR="00540C47" w:rsidRDefault="00F217C3" w:rsidP="00540C47">
      <w:pPr>
        <w:spacing w:after="0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System for Electronic Document Analysis and Retrieval</w:t>
      </w:r>
      <w:r w:rsidR="00540C47">
        <w:rPr>
          <w:rFonts w:ascii="Times New Roman" w:hAnsi="Times New Roman" w:cs="Times New Roman"/>
          <w:b/>
          <w:i/>
        </w:rPr>
        <w:t xml:space="preserve"> (SEDAR)</w:t>
      </w:r>
    </w:p>
    <w:p w:rsidR="00540C47" w:rsidRDefault="00540C47" w:rsidP="00C23C0F">
      <w:pPr>
        <w:spacing w:after="0" w:line="360" w:lineRule="auto"/>
        <w:jc w:val="center"/>
        <w:rPr>
          <w:rFonts w:ascii="Times New Roman" w:hAnsi="Times New Roman" w:cs="Times New Roman"/>
          <w:b/>
          <w:i/>
        </w:rPr>
      </w:pPr>
      <w:bookmarkStart w:id="0" w:name="_GoBack"/>
      <w:bookmarkEnd w:id="0"/>
    </w:p>
    <w:p w:rsidR="00540C47" w:rsidRDefault="00540C47" w:rsidP="00540C47">
      <w:pPr>
        <w:pStyle w:val="ListParagraph"/>
        <w:numPr>
          <w:ilvl w:val="0"/>
          <w:numId w:val="1"/>
        </w:numPr>
        <w:spacing w:after="0"/>
        <w:ind w:hanging="7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National Instrument 13-101 System for Electronic Document Analysis and Retrieval (SEDAR) is amended by this Instrument.</w:t>
      </w:r>
    </w:p>
    <w:p w:rsidR="00540C47" w:rsidRDefault="00540C47" w:rsidP="00540C47">
      <w:pPr>
        <w:pStyle w:val="ListParagraph"/>
        <w:spacing w:after="0"/>
        <w:rPr>
          <w:rFonts w:ascii="Times New Roman" w:hAnsi="Times New Roman" w:cs="Times New Roman"/>
          <w:b/>
          <w:i/>
        </w:rPr>
      </w:pPr>
    </w:p>
    <w:p w:rsidR="00540C47" w:rsidRDefault="00C009F3" w:rsidP="00540C47">
      <w:pPr>
        <w:pStyle w:val="ListParagraph"/>
        <w:numPr>
          <w:ilvl w:val="0"/>
          <w:numId w:val="1"/>
        </w:numPr>
        <w:spacing w:after="0"/>
        <w:ind w:hanging="7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Subsection II.E “Exempt Market Offerings and Disclosure” </w:t>
      </w:r>
      <w:r w:rsidR="00540C47">
        <w:rPr>
          <w:rFonts w:ascii="Times New Roman" w:hAnsi="Times New Roman" w:cs="Times New Roman"/>
          <w:b/>
          <w:i/>
        </w:rPr>
        <w:t>of Appendix A is amended by adding</w:t>
      </w:r>
      <w:r>
        <w:rPr>
          <w:rFonts w:ascii="Times New Roman" w:hAnsi="Times New Roman" w:cs="Times New Roman"/>
          <w:b/>
          <w:i/>
        </w:rPr>
        <w:t xml:space="preserve"> </w:t>
      </w:r>
      <w:r w:rsidR="00540C47">
        <w:rPr>
          <w:rFonts w:ascii="Times New Roman" w:hAnsi="Times New Roman" w:cs="Times New Roman"/>
          <w:b/>
          <w:i/>
        </w:rPr>
        <w:t xml:space="preserve"> the following:  </w:t>
      </w:r>
    </w:p>
    <w:p w:rsidR="00540C47" w:rsidRDefault="00540C47" w:rsidP="00540C47">
      <w:pPr>
        <w:pStyle w:val="ListParagraph"/>
        <w:rPr>
          <w:rFonts w:ascii="Times New Roman" w:hAnsi="Times New Roman" w:cs="Times New Roman"/>
          <w:b/>
          <w:i/>
        </w:rPr>
      </w:pPr>
    </w:p>
    <w:p w:rsidR="00540C47" w:rsidRPr="00540C47" w:rsidRDefault="00540C47" w:rsidP="00540C47">
      <w:pPr>
        <w:pStyle w:val="ListParagrap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7. Offering document required to be filed or delivered by an issuer under section 5A.2 of National Instrument 45-106 </w:t>
      </w:r>
      <w:r>
        <w:rPr>
          <w:rFonts w:ascii="Times New Roman" w:hAnsi="Times New Roman" w:cs="Times New Roman"/>
          <w:i/>
        </w:rPr>
        <w:t>Prospectus Exemptions</w:t>
      </w:r>
      <w:r>
        <w:rPr>
          <w:rFonts w:ascii="Times New Roman" w:hAnsi="Times New Roman" w:cs="Times New Roman"/>
          <w:b/>
          <w:i/>
        </w:rPr>
        <w:t>.</w:t>
      </w:r>
    </w:p>
    <w:p w:rsidR="00540C47" w:rsidRDefault="00540C47" w:rsidP="00540C47">
      <w:pPr>
        <w:spacing w:after="0"/>
        <w:rPr>
          <w:rFonts w:ascii="Times New Roman" w:hAnsi="Times New Roman" w:cs="Times New Roman"/>
        </w:rPr>
      </w:pPr>
    </w:p>
    <w:p w:rsidR="00540C47" w:rsidRPr="00540C47" w:rsidRDefault="00540C47" w:rsidP="00540C47">
      <w:pPr>
        <w:pStyle w:val="ListParagraph"/>
        <w:numPr>
          <w:ilvl w:val="0"/>
          <w:numId w:val="1"/>
        </w:numPr>
        <w:spacing w:after="0"/>
        <w:ind w:hanging="720"/>
        <w:rPr>
          <w:rFonts w:ascii="Times New Roman" w:hAnsi="Times New Roman" w:cs="Times New Roman"/>
        </w:rPr>
      </w:pPr>
      <w:r w:rsidRPr="00540C47">
        <w:rPr>
          <w:rFonts w:ascii="Times New Roman" w:hAnsi="Times New Roman" w:cs="Times New Roman"/>
        </w:rPr>
        <w:t xml:space="preserve">This instrument comes into force on *. </w:t>
      </w:r>
    </w:p>
    <w:p w:rsidR="00540C47" w:rsidRDefault="00540C47" w:rsidP="00540C47">
      <w:pPr>
        <w:pStyle w:val="ListParagraph"/>
        <w:rPr>
          <w:rFonts w:ascii="Times New Roman" w:hAnsi="Times New Roman" w:cs="Times New Roman"/>
          <w:b/>
          <w:i/>
        </w:rPr>
      </w:pPr>
    </w:p>
    <w:p w:rsidR="003F3327" w:rsidRDefault="003F3327" w:rsidP="00540C47">
      <w:pPr>
        <w:pStyle w:val="ListParagraph"/>
        <w:rPr>
          <w:rFonts w:ascii="Times New Roman" w:hAnsi="Times New Roman" w:cs="Times New Roman"/>
          <w:b/>
          <w:i/>
        </w:rPr>
      </w:pPr>
    </w:p>
    <w:p w:rsidR="003F3327" w:rsidRPr="00540C47" w:rsidRDefault="003F3327" w:rsidP="00540C47">
      <w:pPr>
        <w:pStyle w:val="ListParagraph"/>
        <w:rPr>
          <w:rFonts w:ascii="Times New Roman" w:hAnsi="Times New Roman" w:cs="Times New Roman"/>
          <w:b/>
          <w:i/>
        </w:rPr>
      </w:pPr>
    </w:p>
    <w:sectPr w:rsidR="003F3327" w:rsidRPr="0054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21C8"/>
    <w:multiLevelType w:val="hybridMultilevel"/>
    <w:tmpl w:val="27A68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585B8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C47"/>
    <w:rsid w:val="003D0018"/>
    <w:rsid w:val="003F3327"/>
    <w:rsid w:val="004E0F65"/>
    <w:rsid w:val="00540C47"/>
    <w:rsid w:val="007304F9"/>
    <w:rsid w:val="007836C6"/>
    <w:rsid w:val="007E60DF"/>
    <w:rsid w:val="00A47F3F"/>
    <w:rsid w:val="00BE0519"/>
    <w:rsid w:val="00C009F3"/>
    <w:rsid w:val="00C23C0F"/>
    <w:rsid w:val="00CA6736"/>
    <w:rsid w:val="00D35515"/>
    <w:rsid w:val="00EF6E14"/>
    <w:rsid w:val="00F2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23169-5F71-48B0-B577-25D8CA23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British Columbia Securities Commission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Rose</dc:creator>
  <cp:keywords/>
  <dc:description/>
  <cp:lastModifiedBy>Susan Chong</cp:lastModifiedBy>
  <cp:revision>3</cp:revision>
  <dcterms:created xsi:type="dcterms:W3CDTF">2021-07-19T22:47:00Z</dcterms:created>
  <dcterms:modified xsi:type="dcterms:W3CDTF">2021-07-20T15:29:00Z</dcterms:modified>
</cp:coreProperties>
</file>