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manipulate</w:t>
      </w:r>
      <w:r>
        <w:t xml:space="preserve"> </w:t>
      </w:r>
      <w:r>
        <w:t xml:space="preserve">timing</w:t>
      </w:r>
      <w:r>
        <w:t xml:space="preserve"> </w:t>
      </w:r>
      <w:r>
        <w:t xml:space="preserve">of</w:t>
      </w:r>
      <w:r>
        <w:t xml:space="preserve"> </w:t>
      </w:r>
      <w:r>
        <w:t xml:space="preserve">hatch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Heading3"/>
      </w:pPr>
      <w:bookmarkStart w:id="23" w:name="X2932a690b972f422ab62d08264a55d27cea942f"/>
      <w:r>
        <w:t xml:space="preserve">Fig 1: Prolactin levels are low when offspring hatch early</w:t>
      </w:r>
      <w:bookmarkEnd w:id="2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manip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090a97d553b408a58417d0bff66bf66f71d2239"/>
      <w:r>
        <w:t xml:space="preserve">Fig 2: Prolactin drops when offspring removed around hatch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remo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0bb90eeb3b3cc5931416b1f7261585d3d8a3e28"/>
      <w:r>
        <w:t xml:space="preserve">Fig 3. Estradiol drops when incubation prolnged or hatch extended, other hormones vary less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manipul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iscussion"/>
      <w:r>
        <w:t xml:space="preserve">Discussion</w:t>
      </w:r>
      <w:bookmarkEnd w:id="29"/>
    </w:p>
    <w:p>
      <w:pPr>
        <w:pStyle w:val="Heading2"/>
      </w:pPr>
      <w:bookmarkStart w:id="30" w:name="conclusion"/>
      <w:r>
        <w:t xml:space="preserve">Conclusion</w:t>
      </w:r>
      <w:bookmarkEnd w:id="30"/>
    </w:p>
    <w:p>
      <w:pPr>
        <w:pStyle w:val="Heading2"/>
      </w:pPr>
      <w:bookmarkStart w:id="31" w:name="acknowledgements"/>
      <w:r>
        <w:t xml:space="preserve">Acknowledgements</w:t>
      </w:r>
      <w:bookmarkEnd w:id="31"/>
    </w:p>
    <w:p>
      <w:pPr>
        <w:pStyle w:val="Heading2"/>
      </w:pPr>
      <w:bookmarkStart w:id="32" w:name="data-availabilty"/>
      <w:r>
        <w:t xml:space="preserve">Data availabilty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where we manipulate timing of hatch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2019-10-16T16:30:27Z</dcterms:created>
  <dcterms:modified xsi:type="dcterms:W3CDTF">2019-10-16T16:30:27Z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