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  <w:r>
        <w:t>1.0.6</w:t>
      </w:r>
    </w:p>
    <w:sectPr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TUPDATER.THISDOCUMENT.AUTOEXEC" wne:name="GtUpdater.ThisDocument.AutoExec" wne:bEncrypt="00" wne:cmg="56"/>
    <wne:mcd wne:macroName="GTUPDATER.SHAREDMACROS.CLEANUP" wne:name="GtUpdater.SharedMacros.Cleanup" wne:bEncrypt="00" wne:cmg="56"/>
    <wne:mcd wne:macroName="GTUPDATER.SHAREDMACROS.CLOSEOPENDOCS" wne:name="GtUpdater.SharedMacros.CloseOpenDocs" wne:bEncrypt="00" wne:cmg="56"/>
    <wne:mcd wne:macroName="GTUPDATER.SHAREDMACROS.UPDATEUNLINKFIELDCODES" wne:name="GtUpdater.SharedMacros.UpdateUnlinkFieldCodes" wne:bEncrypt="00" wne:cmg="56"/>
    <wne:mcd wne:macroName="GTUPDATER.SHAREDMACROS.ZZ_CLEARFIND" wne:name="GtUpdat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2398461-1273-4C40-89A5-9006DCAFE20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881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5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186</cp:revision>
  <dcterms:created xsi:type="dcterms:W3CDTF">2015-07-10T14:36:00Z</dcterms:created>
  <dcterms:modified xsi:type="dcterms:W3CDTF">2016-12-05T19:31:00Z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1.0.5</vt:lpwstr>
  </property>
</Properties>
</file>