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6D4F77DC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837842">
        <w:t>01</w:t>
      </w:r>
    </w:p>
    <w:p w14:paraId="29AF2B7E" w14:textId="341B112D" w:rsidR="00837842" w:rsidRDefault="00837842" w:rsidP="006F520B">
      <w:pPr>
        <w:pStyle w:val="DesignNotedn"/>
      </w:pP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 xml:space="preserve">-dashes from all signature and source lines per </w:t>
      </w:r>
      <w:r>
        <w:lastRenderedPageBreak/>
        <w:t>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BOOKMAKERREQUIREMENTS.BOOKMAKERREQS" wne:name="TemplateProject.BookmakerRequirements.BookmakerReq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EB65E067-20CA-43DB-B6BD-B39F15FD01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2608</TotalTime>
  <Pages>30</Pages>
  <Words>1967</Words>
  <Characters>11213</Characters>
  <Application>Microsoft Office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13154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306</cp:revision>
  <dcterms:created xsi:type="dcterms:W3CDTF">2014-06-03T19:43:00Z</dcterms:created>
  <dcterms:modified xsi:type="dcterms:W3CDTF">2015-04-06T15:50:00Z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Macmillan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