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  <wne:mcd wne:macroName="TEMPLATEPROJECT.BOOKMAKERREQS.BOOKMAKERREQS" wne:name="TemplateProject.BookmakerReq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FFCC9662-027D-498A-AAC9-5CC3FF7A1D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1218</TotalTime>
  <Pages>29</Pages>
  <Words>1877</Words>
  <Characters>10699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12551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38</cp:revision>
  <dcterms:created xsi:type="dcterms:W3CDTF">2015-01-07T20:46:00Z</dcterms:created>
  <dcterms:modified xsi:type="dcterms:W3CDTF">2015-04-06T15:51:00Z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BookmakerReqs_1" visible="true" label="Bookmaker Check" imageMso="AddressBook" onAction="BookmakerReqs"/>
        <mso:button idQ="doc:StylesViewLaunch_1" visible="true" label="Best Styles View" imageMso="VisibilityVisible" onAction="StylesViewLaunch"/>
      </mso:documentControls>
    </mso:qat>
  </mso:ribbon>
</mso:customUI>
</file>