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  <w:r>
        <w:t>3.0.9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CHARACTERSTYLES.MACMILLANCHARSTYLES" wne:name="TemplateProject.CharacterStyles.MacmillanCharStyles" wne:bEncrypt="00" wne:cmg="56"/>
    <wne:mcd wne:macroName="TEMPLATEPROJECT.DICTIONARY.REMOVEALL" wne:name="TemplateProject.Dictionary.RemoveAll" wne:bEncrypt="00" wne:cmg="56"/>
    <wne:mcd wne:macroName="TEMPLATEPROJECT.SHAREDMACROS.UPDATEUNLINKFIELDCODES" wne:name="TemplateProject.SharedMacros.UpdateUnlinkFieldCod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C6AE0C3-8403-4777-A3E2-9894E84B39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4169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5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424</cp:revision>
  <dcterms:created xsi:type="dcterms:W3CDTF">2015-09-01T20:56:00Z</dcterms:created>
  <dcterms:modified xsi:type="dcterms:W3CDTF">2016-11-28T23:57:00Z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3.0.7</vt:lpwstr>
  </property>
</Properties>
</file>