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D865DB">
      <w:pPr>
        <w:pStyle w:val="ChapTitlect"/>
      </w:pPr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753FF1F9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DC58B6">
        <w:t>7</w:t>
      </w:r>
      <w:r w:rsidR="00F30666">
        <w:t>-</w:t>
      </w:r>
      <w:r w:rsidR="00E607CE">
        <w:t>14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lastRenderedPageBreak/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7A3407D-8220-4DB7-A67C-E16F08AF59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51</TotalTime>
  <Pages>32</Pages>
  <Words>2078</Words>
  <Characters>11847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13898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20</cp:revision>
  <dcterms:created xsi:type="dcterms:W3CDTF">2015-05-11T13:57:00Z</dcterms:created>
  <dcterms:modified xsi:type="dcterms:W3CDTF">2015-07-22T19:04:00Z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