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205"/>
        <w:gridCol w:w="1020"/>
        <w:gridCol w:w="1317"/>
        <w:gridCol w:w="1104"/>
        <w:gridCol w:w="1477"/>
        <w:gridCol w:w="1234"/>
        <w:gridCol w:w="1295"/>
      </w:tblGrid>
      <w:tr w:rsidR="00464AFE" w:rsidRPr="00464AFE" w:rsidTr="000019D1">
        <w:tc>
          <w:tcPr>
            <w:tcW w:w="10338" w:type="dxa"/>
            <w:gridSpan w:val="8"/>
          </w:tcPr>
          <w:p w:rsidR="00464AFE" w:rsidRPr="000019D1" w:rsidRDefault="005B485B" w:rsidP="000019D1">
            <w:pPr>
              <w:tabs>
                <w:tab w:val="left" w:pos="10065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sym w:font="Wingdings" w:char="F0B7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Ponedeljak – petak 09-19 Subota 09-15   </w:t>
            </w:r>
            <w:r>
              <w:rPr>
                <w:rFonts w:ascii="Verdana" w:hAnsi="Verdana"/>
                <w:sz w:val="18"/>
                <w:szCs w:val="18"/>
              </w:rPr>
              <w:sym w:font="Wingdings" w:char="F029"/>
            </w:r>
            <w:r w:rsidR="00464AFE" w:rsidRPr="000019D1">
              <w:rPr>
                <w:rFonts w:ascii="Verdana" w:hAnsi="Verdana"/>
                <w:sz w:val="18"/>
                <w:szCs w:val="18"/>
              </w:rPr>
              <w:t xml:space="preserve">+381642446031, +381638085113 Povrtarska 30, Novi Sad </w:t>
            </w:r>
            <w:r w:rsidR="00464AFE" w:rsidRPr="005E578E">
              <w:rPr>
                <w:rFonts w:ascii="Verdana" w:hAnsi="Verdana"/>
                <w:color w:val="FF0000"/>
                <w:sz w:val="18"/>
                <w:szCs w:val="18"/>
              </w:rPr>
              <w:t>**</w:t>
            </w:r>
          </w:p>
        </w:tc>
      </w:tr>
      <w:tr w:rsidR="00D04879" w:rsidRPr="00464AFE" w:rsidTr="00DD1979">
        <w:trPr>
          <w:trHeight w:val="752"/>
        </w:trPr>
        <w:tc>
          <w:tcPr>
            <w:tcW w:w="1686" w:type="dxa"/>
          </w:tcPr>
          <w:p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3360" behindDoc="0" locked="0" layoutInCell="1" allowOverlap="1" wp14:anchorId="3420EFFF" wp14:editId="6EA3E5CC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12065</wp:posOffset>
                  </wp:positionV>
                  <wp:extent cx="923925" cy="420370"/>
                  <wp:effectExtent l="0" t="0" r="9525" b="0"/>
                  <wp:wrapSquare wrapText="bothSides"/>
                  <wp:docPr id="9" name="Picture 9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84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LPG</w:t>
            </w:r>
          </w:p>
        </w:tc>
        <w:tc>
          <w:tcPr>
            <w:tcW w:w="1063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CNG</w:t>
            </w:r>
          </w:p>
        </w:tc>
        <w:tc>
          <w:tcPr>
            <w:tcW w:w="1317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Komarnici</w:t>
            </w:r>
          </w:p>
        </w:tc>
        <w:tc>
          <w:tcPr>
            <w:tcW w:w="1113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Pergole</w:t>
            </w:r>
          </w:p>
        </w:tc>
        <w:tc>
          <w:tcPr>
            <w:tcW w:w="1477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Segmentna vrata</w:t>
            </w:r>
          </w:p>
        </w:tc>
        <w:tc>
          <w:tcPr>
            <w:tcW w:w="1082" w:type="dxa"/>
          </w:tcPr>
          <w:p w:rsidR="00464AFE" w:rsidRPr="00464AFE" w:rsidRDefault="00D1011D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5E578E">
              <w:rPr>
                <w:rFonts w:ascii="Verdana" w:hAnsi="Verdana"/>
                <w:color w:val="FF0000"/>
              </w:rPr>
              <w:t xml:space="preserve">Cenovnik </w:t>
            </w:r>
          </w:p>
        </w:tc>
        <w:tc>
          <w:tcPr>
            <w:tcW w:w="1316" w:type="dxa"/>
          </w:tcPr>
          <w:p w:rsidR="00464AFE" w:rsidRP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Pozovite nas</w:t>
            </w:r>
          </w:p>
        </w:tc>
      </w:tr>
      <w:tr w:rsidR="00464AFE" w:rsidRPr="00464AFE" w:rsidTr="000019D1">
        <w:tc>
          <w:tcPr>
            <w:tcW w:w="10338" w:type="dxa"/>
            <w:gridSpan w:val="8"/>
          </w:tcPr>
          <w:p w:rsidR="00624827" w:rsidRDefault="00624827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  <w:p w:rsidR="00464AFE" w:rsidRDefault="00464AFE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  <w:r w:rsidRPr="00464AFE">
              <w:rPr>
                <w:rFonts w:ascii="Verdana" w:hAnsi="Verdana"/>
              </w:rPr>
              <w:t>Usluge</w:t>
            </w:r>
          </w:p>
          <w:p w:rsidR="00624827" w:rsidRPr="00464AFE" w:rsidRDefault="00624827" w:rsidP="000019D1">
            <w:pPr>
              <w:tabs>
                <w:tab w:val="left" w:pos="10065"/>
              </w:tabs>
              <w:jc w:val="center"/>
              <w:rPr>
                <w:rFonts w:ascii="Verdana" w:hAnsi="Verdana"/>
              </w:rPr>
            </w:pPr>
          </w:p>
        </w:tc>
      </w:tr>
      <w:tr w:rsidR="00464AFE" w:rsidRPr="00464AFE" w:rsidTr="00B30533">
        <w:trPr>
          <w:trHeight w:val="77"/>
        </w:trPr>
        <w:tc>
          <w:tcPr>
            <w:tcW w:w="10338" w:type="dxa"/>
            <w:gridSpan w:val="8"/>
          </w:tcPr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9C4B37" w:rsidRPr="00904AC1" w:rsidRDefault="009C4B37" w:rsidP="009C4B37">
            <w:pPr>
              <w:tabs>
                <w:tab w:val="left" w:pos="10065"/>
              </w:tabs>
              <w:jc w:val="center"/>
              <w:rPr>
                <w:rFonts w:ascii="Verdana" w:hAnsi="Verdana"/>
                <w:b/>
              </w:rPr>
            </w:pPr>
            <w:r w:rsidRPr="00904AC1">
              <w:rPr>
                <w:rFonts w:ascii="Verdana" w:hAnsi="Verdana"/>
                <w:b/>
              </w:rPr>
              <w:sym w:font="Wingdings" w:char="F0FC"/>
            </w:r>
            <w:r w:rsidRPr="00904AC1">
              <w:rPr>
                <w:rFonts w:ascii="Verdana" w:hAnsi="Verdana"/>
                <w:b/>
              </w:rPr>
              <w:sym w:font="Wingdings" w:char="F0FC"/>
            </w:r>
            <w:r w:rsidRPr="00904AC1">
              <w:rPr>
                <w:rFonts w:ascii="Verdana" w:hAnsi="Verdana"/>
                <w:b/>
              </w:rPr>
              <w:sym w:font="Wingdings" w:char="F0FC"/>
            </w:r>
          </w:p>
          <w:p w:rsidR="009C4B37" w:rsidRPr="00904AC1" w:rsidRDefault="009C4B37" w:rsidP="009C4B37">
            <w:pPr>
              <w:tabs>
                <w:tab w:val="left" w:pos="10065"/>
              </w:tabs>
              <w:jc w:val="center"/>
              <w:rPr>
                <w:rFonts w:ascii="Verdana" w:hAnsi="Verdana"/>
                <w:b/>
              </w:rPr>
            </w:pP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904AC1">
              <w:rPr>
                <w:rFonts w:ascii="Verdana" w:hAnsi="Verdana"/>
                <w:b/>
              </w:rPr>
              <w:t xml:space="preserve">ŠTA JE METAN </w:t>
            </w:r>
            <w:r w:rsidRPr="00904AC1">
              <w:rPr>
                <w:rFonts w:ascii="Verdana" w:hAnsi="Verdana"/>
              </w:rPr>
              <w:t>(CNG - Compressed Natural Gas)</w:t>
            </w:r>
            <w:r w:rsidRPr="00904AC1">
              <w:rPr>
                <w:rFonts w:ascii="Verdana" w:hAnsi="Verdana"/>
                <w:b/>
              </w:rPr>
              <w:t xml:space="preserve"> 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904AC1">
              <w:rPr>
                <w:rFonts w:ascii="Verdana" w:hAnsi="Verdana"/>
              </w:rPr>
              <w:t>Metan je po ekološkim standardima prirodni gas čije su reserve mnogo veće u odnosu na rezerve nafte, a eksploatacija znatno jeftinija. Zbog svojih odlika sagorevanja potrošnja je značajno manja u odnosu na ostala goriva. U Srbiji je sve veće interesovanje za ugradnju metana u automobile i kamione.  Jedini problem je što postoji samo par pumpi koje ga nude.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9C4B37" w:rsidRPr="00904AC1" w:rsidRDefault="009C4B37" w:rsidP="009C4B37">
            <w:pPr>
              <w:tabs>
                <w:tab w:val="left" w:pos="10065"/>
              </w:tabs>
              <w:jc w:val="center"/>
              <w:rPr>
                <w:rFonts w:ascii="Verdana" w:hAnsi="Verdana"/>
                <w:b/>
              </w:rPr>
            </w:pPr>
            <w:r w:rsidRPr="00904AC1">
              <w:rPr>
                <w:rFonts w:ascii="Verdana" w:hAnsi="Verdana"/>
                <w:b/>
              </w:rPr>
              <w:sym w:font="Wingdings" w:char="F0FC"/>
            </w:r>
            <w:r w:rsidRPr="00904AC1">
              <w:rPr>
                <w:rFonts w:ascii="Verdana" w:hAnsi="Verdana"/>
                <w:b/>
              </w:rPr>
              <w:sym w:font="Wingdings" w:char="F0FC"/>
            </w:r>
            <w:r w:rsidRPr="00904AC1">
              <w:rPr>
                <w:rFonts w:ascii="Verdana" w:hAnsi="Verdana"/>
                <w:b/>
              </w:rPr>
              <w:sym w:font="Wingdings" w:char="F0FC"/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904AC1">
              <w:rPr>
                <w:rFonts w:ascii="Verdana" w:hAnsi="Verdana"/>
                <w:b/>
              </w:rPr>
              <w:t>UGRADNJA SISTEMA</w:t>
            </w:r>
            <w:r w:rsidRPr="00904AC1">
              <w:rPr>
                <w:rFonts w:ascii="Times New Roman" w:eastAsia="Times New Roman" w:hAnsi="Times New Roman" w:cs="Times New Roman"/>
                <w:snapToGrid w:val="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904AC1">
              <w:rPr>
                <w:rFonts w:ascii="Verdana" w:hAnsi="Verdana"/>
              </w:rPr>
              <w:t>U poređenju sa autogasom koji je u tečnom stanju i predstavlja smešu butana i propana, metan je u gasovitom stanju. Boce čine najveću i skoro jedinu razliku u odnosu na ugradnju plina (TNG). Za sada u Srbiji ima samo nekoliko profesionalnih i ovlašćenih servisa koji vrše ugradnju metana u automobile. Cene su različite i zavise od više faktora: model vozila, zapremina i snaga motora, broj i raspored cilindara.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904AC1">
              <w:rPr>
                <w:rFonts w:ascii="Verdana" w:hAnsi="Verdana"/>
              </w:rPr>
              <w:t xml:space="preserve"> „Lucar“ poseduje svu neophodnu opremu za konverziju benzinskih i dizel motora na metan (CNG), kao i tim obučenih majstora sa teorijskim znanjem i višegodišnjim iskustvom u ovoj oblasti. Sve ugrađene komponente poseduju homologacije proizvođača što je preduslov za dobijanje atesta koji izdaju nadležne službe.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pPr w:leftFromText="180" w:rightFromText="180" w:vertAnchor="text" w:horzAnchor="page" w:tblpX="7452" w:tblpY="2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81"/>
            </w:tblGrid>
            <w:tr w:rsidR="00904AC1" w:rsidRPr="00904AC1" w:rsidTr="009C4B37">
              <w:trPr>
                <w:trHeight w:val="2454"/>
              </w:trPr>
              <w:tc>
                <w:tcPr>
                  <w:tcW w:w="2281" w:type="dxa"/>
                </w:tcPr>
                <w:p w:rsidR="009C4B37" w:rsidRPr="00904AC1" w:rsidRDefault="009C4B37" w:rsidP="009C4B37">
                  <w:pPr>
                    <w:tabs>
                      <w:tab w:val="left" w:pos="10065"/>
                    </w:tabs>
                    <w:rPr>
                      <w:rFonts w:ascii="Verdana" w:hAnsi="Verdana"/>
                    </w:rPr>
                  </w:pPr>
                  <w:r w:rsidRPr="00904AC1">
                    <w:rPr>
                      <w:rFonts w:ascii="Verdana" w:hAnsi="Verdana"/>
                    </w:rPr>
                    <w:t>slika sertifikata</w:t>
                  </w:r>
                </w:p>
              </w:tc>
            </w:tr>
          </w:tbl>
          <w:p w:rsidR="009C4B37" w:rsidRPr="00904AC1" w:rsidRDefault="009C4B37" w:rsidP="009C4B37">
            <w:pPr>
              <w:tabs>
                <w:tab w:val="left" w:pos="10065"/>
              </w:tabs>
              <w:jc w:val="center"/>
              <w:rPr>
                <w:rFonts w:ascii="Verdana" w:hAnsi="Verdana"/>
                <w:b/>
              </w:rPr>
            </w:pPr>
            <w:r w:rsidRPr="00904AC1">
              <w:rPr>
                <w:rFonts w:ascii="Verdana" w:hAnsi="Verdana"/>
                <w:b/>
              </w:rPr>
              <w:t xml:space="preserve">                                   </w:t>
            </w:r>
            <w:r w:rsidRPr="00904AC1">
              <w:rPr>
                <w:rFonts w:ascii="Verdana" w:hAnsi="Verdana"/>
                <w:b/>
              </w:rPr>
              <w:sym w:font="Wingdings" w:char="F0FC"/>
            </w:r>
            <w:r w:rsidRPr="00904AC1">
              <w:rPr>
                <w:rFonts w:ascii="Verdana" w:hAnsi="Verdana"/>
                <w:b/>
              </w:rPr>
              <w:sym w:font="Wingdings" w:char="F0FC"/>
            </w:r>
            <w:r w:rsidRPr="00904AC1">
              <w:rPr>
                <w:rFonts w:ascii="Verdana" w:hAnsi="Verdana"/>
                <w:b/>
              </w:rPr>
              <w:sym w:font="Wingdings" w:char="F0FC"/>
            </w:r>
          </w:p>
          <w:p w:rsidR="009C4B37" w:rsidRPr="00904AC1" w:rsidRDefault="009C4B37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904AC1">
              <w:rPr>
                <w:rFonts w:ascii="Verdana" w:hAnsi="Verdana"/>
                <w:b/>
              </w:rPr>
              <w:t xml:space="preserve"> PROIZVOĐAČI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904AC1">
              <w:rPr>
                <w:rFonts w:ascii="Verdana" w:hAnsi="Verdana"/>
              </w:rPr>
              <w:t>Pravilnu ugradnju sistema za metan obavlja servis i serviseri obučeni od strane proizvođača. Tako možete biti sigurni da serviser sarađuje direktno sa proizvođačem i ima podršku u slučaju fabričke greške.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904AC1">
              <w:rPr>
                <w:rFonts w:ascii="Verdana" w:hAnsi="Verdana"/>
              </w:rPr>
              <w:t>„Lucar“ poseduje sertifikate za ugradnju i održavanje autogas sistema od strane firmi kao</w:t>
            </w:r>
            <w:r w:rsidR="00D04879" w:rsidRPr="00904AC1">
              <w:rPr>
                <w:rFonts w:ascii="Verdana" w:hAnsi="Verdana"/>
              </w:rPr>
              <w:t xml:space="preserve"> što su:  _________</w:t>
            </w:r>
            <w:r w:rsidRPr="00904AC1">
              <w:rPr>
                <w:rFonts w:ascii="Verdana" w:hAnsi="Verdana"/>
              </w:rPr>
              <w:t xml:space="preserve">_. 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904AC1" w:rsidRDefault="009C4B37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904AC1">
              <w:rPr>
                <w:rFonts w:ascii="Verdana" w:hAnsi="Verdana"/>
                <w:b/>
                <w:noProof/>
                <w:lang w:eastAsia="sr-Latn-RS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7F85335A" wp14:editId="340FED92">
                  <wp:simplePos x="0" y="0"/>
                  <wp:positionH relativeFrom="column">
                    <wp:posOffset>3481070</wp:posOffset>
                  </wp:positionH>
                  <wp:positionV relativeFrom="paragraph">
                    <wp:posOffset>83185</wp:posOffset>
                  </wp:positionV>
                  <wp:extent cx="2540635" cy="1692275"/>
                  <wp:effectExtent l="0" t="0" r="0" b="3175"/>
                  <wp:wrapSquare wrapText="bothSides"/>
                  <wp:docPr id="5" name="Picture 5" descr="C:\moje\Lucar\autogas\metan_boc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moje\Lucar\autogas\metan_boc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635" cy="169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4AC1">
              <w:rPr>
                <w:rFonts w:ascii="Verdana" w:hAnsi="Verdana"/>
                <w:b/>
                <w:noProof/>
                <w:lang w:eastAsia="sr-Latn-RS"/>
              </w:rPr>
              <w:drawing>
                <wp:anchor distT="0" distB="0" distL="114300" distR="114300" simplePos="0" relativeHeight="251665408" behindDoc="0" locked="0" layoutInCell="1" allowOverlap="1" wp14:anchorId="6219C6D7" wp14:editId="11EE06EA">
                  <wp:simplePos x="0" y="0"/>
                  <wp:positionH relativeFrom="column">
                    <wp:posOffset>323038</wp:posOffset>
                  </wp:positionH>
                  <wp:positionV relativeFrom="paragraph">
                    <wp:posOffset>51391</wp:posOffset>
                  </wp:positionV>
                  <wp:extent cx="2445385" cy="1764030"/>
                  <wp:effectExtent l="0" t="0" r="0" b="7620"/>
                  <wp:wrapSquare wrapText="bothSides"/>
                  <wp:docPr id="4" name="Picture 4" descr="C:\moje\Lucar\autogas\boc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moje\Lucar\autogas\boc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D04879" w:rsidRPr="00904AC1" w:rsidRDefault="00D04879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C4B37" w:rsidRPr="00904AC1" w:rsidRDefault="009C4B37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C4B37" w:rsidRPr="00904AC1" w:rsidRDefault="009C4B37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C4B37" w:rsidRPr="00904AC1" w:rsidRDefault="009C4B37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C4B37" w:rsidRPr="00904AC1" w:rsidRDefault="009C4B37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C4B37" w:rsidRPr="00904AC1" w:rsidRDefault="009C4B37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C4B37" w:rsidRPr="00904AC1" w:rsidRDefault="009C4B37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C4B37" w:rsidRPr="00904AC1" w:rsidRDefault="009C4B37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C4B37" w:rsidRPr="00904AC1" w:rsidRDefault="009C4B37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9C4B37" w:rsidRPr="00904AC1" w:rsidRDefault="009C4B37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904AC1">
              <w:rPr>
                <w:rFonts w:ascii="Verdana" w:hAnsi="Verdana"/>
                <w:b/>
              </w:rPr>
              <w:sym w:font="Wingdings" w:char="F0D7"/>
            </w:r>
            <w:r w:rsidRPr="00904AC1">
              <w:rPr>
                <w:rFonts w:ascii="Verdana" w:hAnsi="Verdana"/>
                <w:b/>
              </w:rPr>
              <w:t xml:space="preserve">                                                                                                                                 </w:t>
            </w:r>
            <w:r w:rsidRPr="00904AC1">
              <w:rPr>
                <w:rFonts w:ascii="Verdana" w:hAnsi="Verdana"/>
                <w:b/>
              </w:rPr>
              <w:sym w:font="Wingdings" w:char="F0D8"/>
            </w:r>
          </w:p>
          <w:p w:rsidR="00D04879" w:rsidRPr="00904AC1" w:rsidRDefault="00D04879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904AC1">
              <w:rPr>
                <w:noProof/>
                <w:lang w:eastAsia="sr-Latn-RS"/>
              </w:rPr>
              <w:drawing>
                <wp:anchor distT="0" distB="0" distL="114300" distR="114300" simplePos="0" relativeHeight="251668480" behindDoc="0" locked="0" layoutInCell="1" allowOverlap="1" wp14:anchorId="738C0C8E" wp14:editId="5ECAA3B6">
                  <wp:simplePos x="0" y="0"/>
                  <wp:positionH relativeFrom="column">
                    <wp:posOffset>3703970</wp:posOffset>
                  </wp:positionH>
                  <wp:positionV relativeFrom="paragraph">
                    <wp:posOffset>128979</wp:posOffset>
                  </wp:positionV>
                  <wp:extent cx="2658745" cy="1775460"/>
                  <wp:effectExtent l="0" t="0" r="8255" b="0"/>
                  <wp:wrapSquare wrapText="bothSides"/>
                  <wp:docPr id="2" name="Picture 2" descr="Methane Car Stock Photo - Download Image Now - Car, Methane, Natural Gas - 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thane Car Stock Photo - Download Image Now - Car, Methane, Natural Gas - 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745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04879" w:rsidRPr="00904AC1" w:rsidRDefault="00D04879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904AC1">
              <w:rPr>
                <w:noProof/>
                <w:lang w:eastAsia="sr-Latn-RS"/>
              </w:rPr>
              <w:drawing>
                <wp:anchor distT="0" distB="0" distL="114300" distR="114300" simplePos="0" relativeHeight="251667456" behindDoc="0" locked="0" layoutInCell="1" allowOverlap="1" wp14:anchorId="1EF76E56" wp14:editId="15509E54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34290</wp:posOffset>
                  </wp:positionV>
                  <wp:extent cx="3548380" cy="2040890"/>
                  <wp:effectExtent l="0" t="0" r="0" b="0"/>
                  <wp:wrapSquare wrapText="bothSides"/>
                  <wp:docPr id="1" name="Picture 1" descr="Da li se isplati vožnja na metan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 li se isplati vožnja na metan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8380" cy="20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04879" w:rsidRPr="00904AC1" w:rsidRDefault="00D04879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D04879" w:rsidRPr="00904AC1" w:rsidRDefault="00D04879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D04879" w:rsidRPr="00904AC1" w:rsidRDefault="00D04879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904AC1">
              <w:rPr>
                <w:rFonts w:ascii="Verdana" w:hAnsi="Verdana"/>
                <w:b/>
              </w:rPr>
              <w:t>ATEST I REATEST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904AC1">
              <w:rPr>
                <w:rFonts w:ascii="Verdana" w:hAnsi="Verdana"/>
              </w:rPr>
              <w:t>Kod nas možete uraditi atest ili reatest bez obzira da li je ugradnja metana urađena kod nas ili u nekom drugom servisu.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904AC1">
              <w:rPr>
                <w:rFonts w:ascii="Verdana" w:hAnsi="Verdana"/>
              </w:rPr>
              <w:t>Sva motorna vozila na kojima su instalirani sistemi moraju biti usklađena sa propisanim tehničkim uslovima - pre puštanja navedenih vozila u saobraćaj mora se utvditi da li vozila ispunjavaju propisane uslove u skladu sa Zakonom o bezbednosti saobraćaja na putevima.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904AC1">
              <w:rPr>
                <w:rFonts w:ascii="Verdana" w:hAnsi="Verdana"/>
              </w:rPr>
              <w:t>Da biste dobili atest i reatest vozila, ključno je da prepravka vozila (ili ugradnja) bude urađena u skladu sa postojećim propisima, uključujući prateću dokumentaciju.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904AC1">
              <w:rPr>
                <w:rFonts w:ascii="Verdana" w:hAnsi="Verdana"/>
              </w:rPr>
              <w:t>Kako uraditi atest/reatest za plin ili metan?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904AC1">
              <w:rPr>
                <w:rFonts w:ascii="Verdana" w:hAnsi="Verdana"/>
              </w:rPr>
              <w:t xml:space="preserve">„Lucar“ će vam obezbediti svu potrebnu dokumentaciju za vozila za koja je ugradnja metana urađena u našem servisu. Vaše je samo da obezbedite saobraćajnu dozvolu i uplatite uplatnice. 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904AC1">
              <w:rPr>
                <w:rFonts w:ascii="Verdana" w:hAnsi="Verdana"/>
              </w:rPr>
              <w:t xml:space="preserve">Za atestiranje vozila u koja ugradnja nije izvršena u našem servisu, potrebno je da imate svu neophodnu dokumentaciju. 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904AC1">
              <w:rPr>
                <w:rFonts w:ascii="Verdana" w:hAnsi="Verdana"/>
              </w:rPr>
              <w:t>Za reatestiranje takođe je potrebno da donesete propratnu dokumentaciju na uvid.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9C4B37" w:rsidRPr="00904AC1" w:rsidRDefault="009C4B37" w:rsidP="009C4B37">
            <w:pPr>
              <w:tabs>
                <w:tab w:val="left" w:pos="10065"/>
              </w:tabs>
              <w:jc w:val="center"/>
              <w:rPr>
                <w:rFonts w:ascii="Verdana" w:hAnsi="Verdana"/>
                <w:b/>
              </w:rPr>
            </w:pPr>
            <w:r w:rsidRPr="00904AC1">
              <w:rPr>
                <w:rFonts w:ascii="Verdana" w:hAnsi="Verdana"/>
                <w:b/>
              </w:rPr>
              <w:sym w:font="Wingdings" w:char="F0FC"/>
            </w:r>
            <w:r w:rsidRPr="00904AC1">
              <w:rPr>
                <w:rFonts w:ascii="Verdana" w:hAnsi="Verdana"/>
                <w:b/>
              </w:rPr>
              <w:sym w:font="Wingdings" w:char="F0FC"/>
            </w:r>
            <w:r w:rsidRPr="00904AC1">
              <w:rPr>
                <w:rFonts w:ascii="Verdana" w:hAnsi="Verdana"/>
                <w:b/>
              </w:rPr>
              <w:sym w:font="Wingdings" w:char="F0FC"/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  <w:b/>
              </w:rPr>
            </w:pPr>
            <w:r w:rsidRPr="00904AC1">
              <w:rPr>
                <w:rFonts w:ascii="Verdana" w:hAnsi="Verdana"/>
                <w:b/>
              </w:rPr>
              <w:t>SERVISIRANJE I REDOVNO ODRŽAVANJE</w:t>
            </w:r>
            <w:r w:rsidRPr="00904AC1">
              <w:rPr>
                <w:rFonts w:ascii="Times New Roman" w:eastAsia="Times New Roman" w:hAnsi="Times New Roman" w:cs="Times New Roman"/>
                <w:snapToGrid w:val="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904AC1">
              <w:rPr>
                <w:rFonts w:ascii="Verdana" w:hAnsi="Verdana"/>
              </w:rPr>
              <w:t xml:space="preserve">Kada je sistem pravilno montiran i podešen, on zahteva samo redovno održavanje, i to na svakih 10.000 km. U to spada zamena gasnog filtera na svakom servisu. Čišćenje isparivača i zamena membrana su na 60.000 km. Kontrole instalacije i uređaja se </w:t>
            </w:r>
            <w:r w:rsidRPr="00904AC1">
              <w:rPr>
                <w:rFonts w:ascii="Verdana" w:hAnsi="Verdana"/>
              </w:rPr>
              <w:lastRenderedPageBreak/>
              <w:t>obavljaju jednom godišnje. Potrebno je izvršiti štelovanje nakon svake zamene filtera za vazduh jer se tom prilikom menja odnos vazduha i gasa, što dovodi do toga da automobil ima manju snagu.</w:t>
            </w:r>
          </w:p>
          <w:p w:rsidR="00B30533" w:rsidRPr="00904AC1" w:rsidRDefault="00B30533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904AC1">
              <w:rPr>
                <w:rFonts w:ascii="Verdana" w:hAnsi="Verdana"/>
              </w:rPr>
              <w:t>Boce ne zahteva nikakvo održavanje. Kutiju multiventila treba čuvati od direktnih udara težih predmeta a sam multiventil treba da je uvek zaštićen.</w:t>
            </w:r>
          </w:p>
          <w:p w:rsidR="00DD1979" w:rsidRPr="00904AC1" w:rsidRDefault="00DD1979" w:rsidP="00B30533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rPr>
          <w:trHeight w:val="70"/>
        </w:trPr>
        <w:tc>
          <w:tcPr>
            <w:tcW w:w="10338" w:type="dxa"/>
            <w:gridSpan w:val="8"/>
          </w:tcPr>
          <w:p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p w:rsidR="00464AFE" w:rsidRPr="00624827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624827">
              <w:rPr>
                <w:rFonts w:ascii="Verdana" w:hAnsi="Verdana"/>
              </w:rPr>
              <w:t xml:space="preserve">Informacije na telefon </w:t>
            </w:r>
            <w:r w:rsidR="00624827">
              <w:rPr>
                <w:rFonts w:ascii="Verdana" w:hAnsi="Verdana"/>
              </w:rPr>
              <w:t>+381642446031,</w:t>
            </w:r>
            <w:r w:rsidRPr="00624827">
              <w:rPr>
                <w:rFonts w:ascii="Verdana" w:hAnsi="Verdana"/>
              </w:rPr>
              <w:t xml:space="preserve">+381638085113 ili putem imejla </w:t>
            </w:r>
            <w:hyperlink r:id="rId10" w:history="1">
              <w:r w:rsidR="00624827" w:rsidRPr="00624827">
                <w:rPr>
                  <w:rStyle w:val="Hyperlink"/>
                  <w:rFonts w:ascii="Verdana" w:hAnsi="Verdana"/>
                </w:rPr>
                <w:t>lucar@gmail.com</w:t>
              </w:r>
            </w:hyperlink>
          </w:p>
          <w:p w:rsidR="00624827" w:rsidRPr="00624827" w:rsidRDefault="00624827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</w:tr>
      <w:tr w:rsidR="00464AFE" w:rsidRPr="00464AFE" w:rsidTr="000019D1">
        <w:tc>
          <w:tcPr>
            <w:tcW w:w="10338" w:type="dxa"/>
            <w:gridSpan w:val="8"/>
          </w:tcPr>
          <w:p w:rsidR="00367F28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1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80"/>
            </w:tblGrid>
            <w:tr w:rsidR="000019D1" w:rsidTr="00367F28">
              <w:trPr>
                <w:trHeight w:val="2039"/>
              </w:trPr>
              <w:tc>
                <w:tcPr>
                  <w:tcW w:w="2580" w:type="dxa"/>
                </w:tcPr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DD1979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</w:p>
                <w:p w:rsidR="000019D1" w:rsidRDefault="00DD1979" w:rsidP="00DD1979">
                  <w:pPr>
                    <w:tabs>
                      <w:tab w:val="left" w:pos="10065"/>
                    </w:tabs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MAPA</w:t>
                  </w:r>
                </w:p>
              </w:tc>
            </w:tr>
          </w:tbl>
          <w:p w:rsidR="00367F28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  <w:p w:rsidR="000019D1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O nama                       </w:t>
            </w:r>
            <w:r w:rsidR="000019D1">
              <w:rPr>
                <w:rFonts w:ascii="Verdana" w:hAnsi="Verdana"/>
              </w:rPr>
              <w:t xml:space="preserve"> Usluge:        </w:t>
            </w:r>
            <w:r>
              <w:rPr>
                <w:rFonts w:ascii="Verdana" w:hAnsi="Verdana"/>
              </w:rPr>
              <w:t xml:space="preserve"> </w:t>
            </w:r>
            <w:r w:rsidR="000019D1">
              <w:rPr>
                <w:rFonts w:ascii="Verdana" w:hAnsi="Verdana"/>
              </w:rPr>
              <w:t xml:space="preserve">       Radno vreme: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</w:t>
            </w:r>
          </w:p>
          <w:p w:rsid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 w:rsidRPr="000019D1">
              <w:rPr>
                <w:rFonts w:ascii="Verdana" w:hAnsi="Verdana"/>
                <w:noProof/>
                <w:lang w:eastAsia="sr-Latn-R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13970</wp:posOffset>
                  </wp:positionV>
                  <wp:extent cx="1009650" cy="478155"/>
                  <wp:effectExtent l="0" t="0" r="0" b="0"/>
                  <wp:wrapSquare wrapText="bothSides"/>
                  <wp:docPr id="10" name="Picture 10" descr="C:\moje\Lucar\luca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moje\Lucar\luca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</w:rPr>
              <w:t xml:space="preserve">              LPG                     Ponedeljak-petak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CNG                            09-19 h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Komarnici                     Subota</w:t>
            </w:r>
          </w:p>
          <w:p w:rsidR="00367F28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Pergole                        09-15 h</w:t>
            </w:r>
          </w:p>
          <w:p w:rsidR="000019D1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  Segmentna vrata</w:t>
            </w:r>
          </w:p>
          <w:p w:rsidR="00367F28" w:rsidRPr="00464AFE" w:rsidRDefault="00367F28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</w:p>
        </w:tc>
        <w:bookmarkStart w:id="0" w:name="_GoBack"/>
        <w:bookmarkEnd w:id="0"/>
      </w:tr>
      <w:tr w:rsidR="00464AFE" w:rsidRPr="00464AFE" w:rsidTr="000019D1">
        <w:trPr>
          <w:trHeight w:val="70"/>
        </w:trPr>
        <w:tc>
          <w:tcPr>
            <w:tcW w:w="10338" w:type="dxa"/>
            <w:gridSpan w:val="8"/>
          </w:tcPr>
          <w:p w:rsidR="00464AFE" w:rsidRPr="00464AFE" w:rsidRDefault="000019D1" w:rsidP="000019D1">
            <w:pPr>
              <w:tabs>
                <w:tab w:val="left" w:pos="1006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©2023 Copyright ...                                                               by </w:t>
            </w:r>
            <m:oMath>
              <m:r>
                <w:rPr>
                  <w:rFonts w:ascii="Cambria Math" w:hAnsi="Cambria Math"/>
                </w:rPr>
                <m:t>]</m:t>
              </m:r>
            </m:oMath>
            <w:r>
              <w:rPr>
                <w:rFonts w:ascii="Verdana" w:hAnsi="Verdana"/>
              </w:rPr>
              <w:t>{oder</w:t>
            </w:r>
          </w:p>
        </w:tc>
      </w:tr>
    </w:tbl>
    <w:p w:rsidR="001D49FD" w:rsidRPr="00464AFE" w:rsidRDefault="001D49FD" w:rsidP="000019D1">
      <w:pPr>
        <w:tabs>
          <w:tab w:val="left" w:pos="10065"/>
        </w:tabs>
        <w:rPr>
          <w:rFonts w:ascii="Verdana" w:hAnsi="Verdana"/>
        </w:rPr>
      </w:pPr>
    </w:p>
    <w:sectPr w:rsidR="001D49FD" w:rsidRPr="00464AFE" w:rsidSect="00367F28">
      <w:pgSz w:w="11906" w:h="16838"/>
      <w:pgMar w:top="1276" w:right="707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CC"/>
    <w:rsid w:val="000019D1"/>
    <w:rsid w:val="001D49FD"/>
    <w:rsid w:val="00292A09"/>
    <w:rsid w:val="00367F28"/>
    <w:rsid w:val="00464AFE"/>
    <w:rsid w:val="005B485B"/>
    <w:rsid w:val="005E578E"/>
    <w:rsid w:val="00624827"/>
    <w:rsid w:val="007260CC"/>
    <w:rsid w:val="00904AC1"/>
    <w:rsid w:val="00962585"/>
    <w:rsid w:val="009C4B37"/>
    <w:rsid w:val="00B30533"/>
    <w:rsid w:val="00D04879"/>
    <w:rsid w:val="00D1011D"/>
    <w:rsid w:val="00DD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DEAF2-56B0-48E3-ACEA-E378F345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19D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4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luca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DD79C-7713-4811-AAD7-CC4A6ADC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Stella</cp:lastModifiedBy>
  <cp:revision>23</cp:revision>
  <dcterms:created xsi:type="dcterms:W3CDTF">2023-03-24T20:01:00Z</dcterms:created>
  <dcterms:modified xsi:type="dcterms:W3CDTF">2023-04-11T20:05:00Z</dcterms:modified>
</cp:coreProperties>
</file>