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CUST-DOC-03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HISTORIAS DE USUARIO</w:t>
      </w:r>
    </w:p>
    <w:p>
      <w:pPr>
        <w:spacing w:after="480"/>
        <w:jc w:val="center"/>
      </w:pPr>
      <w:r>
        <w:rPr>
          <w:i/>
          <w:color w:val="2E74B5"/>
          <w:sz w:val="28"/>
        </w:rPr>
        <w:t>Backlog priorizado por valor y rol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v1.7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backlog de historias de usuario.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HU-041 a HU-051 para Consentimientos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(HU-052 a HU-055), fixes P0 (blacklist, IDOR, CSV)._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DT-014/DT-015 (HU-056/HU-057), /health (HU-058), módulo EIPD (HU-059/HU-060)._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descarga con fallback chain (HU-061), Admin Asesor IA (HU-062/HU-063), OCI storage (EP-12)._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(HU-064), Encryption at Rest (HU-065), Service Layer (HU-066), Schemas (HU-067)._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 (HU-068), Drawer responsive (HU-069), Dashboard clickable (HU-070), Sort estable (HU-071)._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_Sprint 1: FORMADMIN ARCO QW1-QW10 (HU-072 a HU-078). Sprint 2: SLA Alert T-2d (HU-079 a HU-081), Export ARCO (HU-082 a HU-085)._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Historias de Usuario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contiene las historias de usuario (HU) de Custodio RAT Manager en formato 'Como/Quiero/Para', con criterios de aceptación, prioridad y complejidad estimada (Fibonacci). Organizadas por épicas y trazadas a RF-###.</w:t>
      </w:r>
    </w:p>
    <w:p>
      <w:pPr>
        <w:pStyle w:val="Heading1"/>
      </w:pPr>
      <w:r>
        <w:t>2. Épicas del producto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Autenticación y multi-tenancy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Login, sesión, empresas, aislamiento por rol.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Gestión del RAT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Crear, editar, duplicar, eliminar, aprobar.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Cumplimiento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Alertas, completitud, riesgos, EIPD, consentimientos.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Brechas de seguridad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bis, plazo APDC 72h, notificaciones.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Derechos ARCO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y 16 bis, formulario público, ticket.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Reportes y exportaciones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CSV, PDF, CNI, dashboard.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Sugerencias por rubro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Plantillas prellenadas por industria.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Auditoría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Bitácora con hash chain.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Asistente IA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Chat contextual sobre la Ley 21.719.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Feriados nacionales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Gestión de feriados chilenos para días hábiles.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Consentimientos y EIPD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Registro de consentimientos (Art. 12) y Evaluaciones de Impacto (Art. 15 bis).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Object Storage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Almacenamiento de documentos en OCI con fallback a BYTEA.</w:t>
            </w:r>
          </w:p>
        </w:tc>
      </w:tr>
    </w:tbl>
    <w:p>
      <w:pPr>
        <w:pStyle w:val="Heading1"/>
      </w:pPr>
      <w:r>
        <w:t>3. Listado consolidado de historias de usuario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3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</w:t>
            </w:r>
          </w:p>
        </w:tc>
        <w:tc>
          <w:tcPr>
            <w:tcW w:type="dxa" w:w="73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Trazabilidad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Login seguro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Logout efectivo con blacklist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Cambiar mi contraseña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Admin cambia contraseña de tercero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Onboarding de primera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usuario con rol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Asignar usuario a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Aislamiento multi-tenant (IDOR protection)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RAT con wizard 4 pasos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Marcar RAT con datos sensibles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Seleccionar base legal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Test de interés legítimo (3 pasos)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Adjuntar documento de base legal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nivel de riesgo calculado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Cambiar estado del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Duplicar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Aprobar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revisión periódica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RF-050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brecha de seguridad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Alertar plazo APDC 72h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Presentar formulario ARCO público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solicitud ARCO con token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Responder solicitud ARCO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ticket TKT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Filtrar y ordenar reportes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RATs a CSV (sanitizado)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RATs a PDF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 individual a PDF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dashboard de cumplimiento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 en formato CNI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RF-041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Aplicar sugerencia al crear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RF-042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rubros y sugerencias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Consultar auditoría con hash chain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RF-082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Auditoría global por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Chat IA sobre Ley 21.719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completitud del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Marcar RAT con EIPD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Auto-seed del superadmin inicial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Eliminar RAT con confirmación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consentimiento expreso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IP de origen del consentimiento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Revocar consentimiento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Vincular consentimiento a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ticket ARCO manualmente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estado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Definir prioridad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origen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Agregar notas internas al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historial de cambios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Calcular fecha de vencimiento SLA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feriados nacionales (CRUD)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Subir feriados en bulk por CSV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feriados a CSV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Verificar días hábiles en cálculo SLA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_HU-056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admin_empresa crea RAT SOLO en sus empresas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_HU-057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usuario NO puede crear brechas de seguridad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_HU-058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Ver estado del sistema con /health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_HU-059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Crear EIPD asociado a un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_HU-060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Actualizar EIPD con workflow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_HU-061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RF-117/RF-119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Descargar documento de base legal con fallback OCI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_HU-062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Indexar corpus del asesor IA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_HU-063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Ver stats y eliminar chunks del asesor IA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_HU-072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Validación RUT en vivo con dígito verificador y formateo automático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_HU-073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Confirmación de email (doble input) con validación visual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_HU-074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Tooltip en campo Tipo ARCO con referencia a Ley 21.719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_HU-075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Helper text en Prioridad (2/10 días hábiles / sin urgencia)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_HU-076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Detección titular duplicado con debounce 800ms + banner amarillo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_HU-077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Selector RAT con búsqueda debounce 300ms y pre-selección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_HU-078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Campos representante legal en sección colapsable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_HU-079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Date picker fecha retroactiva (max=hoy) + nuevos campos contacto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_HU-080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Notificación SLA Alert T-2 días a DPO por email grupal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_HU-081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GitHub Actions workflow SLA Alert (cron 4h + workflow_dispatch)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_HU-082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Exportar tickets ARCO a CSV con filtros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_HU-083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Exportar tickets ARCO a Excel con color coding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_HU-084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Exportar tickets ARCO a PDF con tabla compacta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_HU-085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Dropdown Exportar en UI con CSV/Excel/PDF</w:t>
            </w:r>
          </w:p>
        </w:tc>
      </w:tr>
    </w:tbl>
    <w:p>
      <w:pPr>
        <w:pStyle w:val="Heading1"/>
      </w:pPr>
      <w:r>
        <w:t>4. Especificación detallada de historias críticas</w:t>
      </w:r>
    </w:p>
    <w:p>
      <w:pPr>
        <w:pStyle w:val="Heading2"/>
      </w:pPr>
      <w:r>
        <w:t>HU-001 — Login seguro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usuario autenticado del sistema, quiero iniciar sesión con mi username y contraseña para acceder al dashboard y a las funciones de mi rol.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valida credenciales con bcrypt y emite JWT 8h.</w:t>
      </w:r>
    </w:p>
    <w:p>
      <w:pPr>
        <w:pStyle w:val="ListBullet"/>
        <w:spacing w:after="40"/>
        <w:ind w:left="340"/>
      </w:pPr>
      <w:r>
        <w:rPr>
          <w:sz w:val="22"/>
        </w:rPr>
        <w:t>El sistema setea cookie httpOnly 'custodio_token'.</w:t>
      </w:r>
    </w:p>
    <w:p>
      <w:pPr>
        <w:pStyle w:val="ListBullet"/>
        <w:spacing w:after="40"/>
        <w:ind w:left="340"/>
      </w:pPr>
      <w:r>
        <w:rPr>
          <w:sz w:val="22"/>
        </w:rPr>
        <w:t>_El sistema consulta el token blacklist antes de validar el JWT._</w:t>
      </w:r>
    </w:p>
    <w:p>
      <w:pPr>
        <w:pStyle w:val="ListBullet"/>
        <w:spacing w:after="40"/>
        <w:ind w:left="340"/>
      </w:pPr>
      <w:r>
        <w:rPr>
          <w:sz w:val="22"/>
        </w:rPr>
        <w:t>Rate limit 5/min por IP.</w:t>
      </w:r>
    </w:p>
    <w:p>
      <w:pPr>
        <w:pStyle w:val="Heading2"/>
      </w:pPr>
      <w:r>
        <w:t>_HU-056 — _admin_empresa crea RAT SOLO en sus empresas_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_HU-056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_admin_empresa_, quiero _crear RAT únicamente dentro de las empresas que tiene asignadas_ para _garantizar aislamiento multi-tenant y prevenir creación de RAT en empresas ajenas_.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_El sistema valida que admin_empresa solo pueda crear RAT para empresas donde tiene rol asignado._</w:t>
      </w:r>
    </w:p>
    <w:p>
      <w:pPr>
        <w:pStyle w:val="ListBullet"/>
        <w:spacing w:after="40"/>
        <w:ind w:left="340"/>
      </w:pPr>
      <w:r>
        <w:rPr>
          <w:sz w:val="22"/>
        </w:rPr>
        <w:t>_Si admin_empresa intenta crear RAT en empresa no asignada, el sistema retorna error 403._</w:t>
      </w:r>
    </w:p>
    <w:p>
      <w:pPr>
        <w:pStyle w:val="ListBullet"/>
        <w:spacing w:after="40"/>
        <w:ind w:left="340"/>
      </w:pPr>
      <w:r>
        <w:rPr>
          <w:sz w:val="22"/>
        </w:rPr>
        <w:t>_Las empresas asignadas se consultan desde la tabla empresa_usuarios._</w:t>
      </w:r>
    </w:p>
    <w:p>
      <w:pPr>
        <w:pStyle w:val="Heading2"/>
      </w:pPr>
      <w:r>
        <w:t>_HU-057 — _usuario NO puede crear brechas de seguridad_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_HU-057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usuario, quiero _acceder exclusivamente a funciones de gestión de brechas de seguridad según su rol_ para _impedir que usuarios regulares creen registros de brecha y garantizar que solo personal autorizado pueda hacerlo_.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_El sistema verifica RBAC antes de mostrar el formulario de creación de brecha._</w:t>
      </w:r>
    </w:p>
    <w:p>
      <w:pPr>
        <w:pStyle w:val="ListBullet"/>
        <w:spacing w:after="40"/>
        <w:ind w:left="340"/>
      </w:pPr>
      <w:r>
        <w:rPr>
          <w:sz w:val="22"/>
        </w:rPr>
        <w:t>_Solo roles admin_empresa y superadmin pueden acceder a POST /brechas._</w:t>
      </w:r>
    </w:p>
    <w:p>
      <w:pPr>
        <w:pStyle w:val="ListBullet"/>
        <w:spacing w:after="40"/>
        <w:ind w:left="340"/>
      </w:pPr>
      <w:r>
        <w:rPr>
          <w:sz w:val="22"/>
        </w:rPr>
        <w:t>_Usuarios con rol usuario reciben error 403 al intentar crear brecha._</w:t>
      </w:r>
    </w:p>
    <w:p>
      <w:pPr>
        <w:pStyle w:val="Heading2"/>
      </w:pPr>
      <w:r>
        <w:t>_HU-058 — _Ver estado del sistema con /health_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_HU-058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superadmin, quiero _consultar el estado de salud del sistema sin autenticación_ para _permitir monitoreo externo y alertas de disponibilidad_.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_GET /health retorna 200 OK con {status: 'ok', version, timestamp}._</w:t>
      </w:r>
    </w:p>
    <w:p>
      <w:pPr>
        <w:pStyle w:val="ListBullet"/>
        <w:spacing w:after="40"/>
        <w:ind w:left="340"/>
      </w:pPr>
      <w:r>
        <w:rPr>
          <w:sz w:val="22"/>
        </w:rPr>
        <w:t>_El endpoint no requiere JWT y está excluido de CSRF._</w:t>
      </w:r>
    </w:p>
    <w:p>
      <w:pPr>
        <w:pStyle w:val="ListBullet"/>
        <w:spacing w:after="40"/>
        <w:ind w:left="340"/>
      </w:pPr>
      <w:r>
        <w:rPr>
          <w:sz w:val="22"/>
        </w:rPr>
        <w:t>_Se verifican: conexión a BD, OCI (si está configurado), disco._</w:t>
      </w:r>
    </w:p>
    <w:p>
      <w:pPr>
        <w:pStyle w:val="Heading2"/>
      </w:pPr>
      <w:r>
        <w:t>_HU-059 — _Crear EIPD asociado a un RAT_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_HU-059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RF-117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DPO, quiero _crear una Evaluación de Impacto en la Protección de Datos (EIPD) vinculada a un RAT específico_ para _documentar el análisis de riesgos previo a tratamientos de alto riesgo conforme Art. 15 bis Ley 21.719_.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_El usuario selecciona un RAT y solicita crear EIPD._</w:t>
      </w:r>
    </w:p>
    <w:p>
      <w:pPr>
        <w:pStyle w:val="ListBullet"/>
        <w:spacing w:after="40"/>
        <w:ind w:left="340"/>
      </w:pPr>
      <w:r>
        <w:rPr>
          <w:sz w:val="22"/>
        </w:rPr>
        <w:t>_El sistema crea registro en eipd con estado 'borrador' y vinculo al RAT._</w:t>
      </w:r>
    </w:p>
    <w:p>
      <w:pPr>
        <w:pStyle w:val="ListBullet"/>
        <w:spacing w:after="40"/>
        <w:ind w:left="340"/>
      </w:pPr>
      <w:r>
        <w:rPr>
          <w:sz w:val="22"/>
        </w:rPr>
        <w:t>_Se pre-llenan campos: nombre RAT, responsable, fecha solicitud._</w:t>
      </w:r>
    </w:p>
    <w:p>
      <w:pPr>
        <w:pStyle w:val="ListBullet"/>
        <w:spacing w:after="40"/>
        <w:ind w:left="340"/>
      </w:pPr>
      <w:r>
        <w:rPr>
          <w:sz w:val="22"/>
        </w:rPr>
        <w:t>_El workflow de EIPD sigue los pasos definidos en el módulo EIPD._</w:t>
      </w:r>
    </w:p>
    <w:p>
      <w:pPr>
        <w:pStyle w:val="Heading2"/>
      </w:pPr>
      <w:r>
        <w:t>_HU-060 — _Actualizar EIPD con workflow_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_HU-060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DPO, quiero _actualizar el estado y contenido de una EIPD siguiendo un workflow de aprobación_ para _gestionar el ciclo de vida completo de la evaluación de impacto_.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_El EIPD transita por estados: borrador → revisión → aprobado/rechazado._</w:t>
      </w:r>
    </w:p>
    <w:p>
      <w:pPr>
        <w:pStyle w:val="ListBullet"/>
        <w:spacing w:after="40"/>
        <w:ind w:left="340"/>
      </w:pPr>
      <w:r>
        <w:rPr>
          <w:sz w:val="22"/>
        </w:rPr>
        <w:t>_Cada transición genera auditoría en bitacora._</w:t>
      </w:r>
    </w:p>
    <w:p>
      <w:pPr>
        <w:pStyle w:val="ListBullet"/>
        <w:spacing w:after="40"/>
        <w:ind w:left="340"/>
      </w:pPr>
      <w:r>
        <w:rPr>
          <w:sz w:val="22"/>
        </w:rPr>
        <w:t>_Solo DPO puede aprobar una EIPD._</w:t>
      </w:r>
    </w:p>
    <w:p>
      <w:pPr>
        <w:pStyle w:val="ListBullet"/>
        <w:spacing w:after="40"/>
        <w:ind w:left="340"/>
      </w:pPr>
      <w:r>
        <w:rPr>
          <w:sz w:val="22"/>
        </w:rPr>
        <w:t>_Al aprobar, se genera hash del contenido y se registra en blockchain._</w:t>
      </w:r>
    </w:p>
    <w:p>
      <w:pPr>
        <w:pStyle w:val="Heading2"/>
      </w:pPr>
      <w:r>
        <w:t>_HU-061 — _Descargar documento de base legal con fallback OCI_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_HU-061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EP-12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RF-117/RF-119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superadmin, quiero _descargar el documento de base legal de un RAT de forma segura, con fallback automático_ para _garantizar disponibilidad del documento incluso si OCI no está disponible_.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_El sistema intenta generar PAR (pre-signed URL) para descarga directa desde OCI._</w:t>
      </w:r>
    </w:p>
    <w:p>
      <w:pPr>
        <w:pStyle w:val="ListBullet"/>
        <w:spacing w:after="40"/>
        <w:ind w:left="340"/>
      </w:pPr>
      <w:r>
        <w:rPr>
          <w:sz w:val="22"/>
        </w:rPr>
        <w:t>_Si PAR falla, el sistema usa signed GET directo contra OCI Object Storage._</w:t>
      </w:r>
    </w:p>
    <w:p>
      <w:pPr>
        <w:pStyle w:val="ListBullet"/>
        <w:spacing w:after="40"/>
        <w:ind w:left="340"/>
      </w:pPr>
      <w:r>
        <w:rPr>
          <w:sz w:val="22"/>
        </w:rPr>
        <w:t>_Si OCI falla, el sistema retorna los bytes almacenados en BYTEA (PostgreSQL)._</w:t>
      </w:r>
    </w:p>
    <w:p>
      <w:pPr>
        <w:pStyle w:val="ListBullet"/>
        <w:spacing w:after="40"/>
        <w:ind w:left="340"/>
      </w:pPr>
      <w:r>
        <w:rPr>
          <w:sz w:val="22"/>
        </w:rPr>
        <w:t>_La descarga se registra en el log de auditoría._</w:t>
      </w:r>
    </w:p>
    <w:p>
      <w:pPr>
        <w:pStyle w:val="Heading2"/>
      </w:pPr>
      <w:r>
        <w:t>_HU-062 — _Indexar corpus del asesor IA_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_HU-062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superadmin, quiero _indexar nuevos documentos en el corpus del asesor IA_ para _mantener las sugerencias del chat IA actualizadas con la normativa vigente_.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_El superadmin selecciona archivos o directorios para indexar._</w:t>
      </w:r>
    </w:p>
    <w:p>
      <w:pPr>
        <w:pStyle w:val="ListBullet"/>
        <w:spacing w:after="40"/>
        <w:ind w:left="340"/>
      </w:pPr>
      <w:r>
        <w:rPr>
          <w:sz w:val="22"/>
        </w:rPr>
        <w:t>_El sistema chunkifica el contenido y lo almacena en asesor_chunks._</w:t>
      </w:r>
    </w:p>
    <w:p>
      <w:pPr>
        <w:pStyle w:val="ListBullet"/>
        <w:spacing w:after="40"/>
        <w:ind w:left="340"/>
      </w:pPr>
      <w:r>
        <w:rPr>
          <w:sz w:val="22"/>
        </w:rPr>
        <w:t>_El sistema retorna estadísticas: chunks indexados, omitidos, errores._</w:t>
      </w:r>
    </w:p>
    <w:p>
      <w:pPr>
        <w:pStyle w:val="Heading2"/>
      </w:pPr>
      <w:r>
        <w:t>_HU-063 — _Ver stats y eliminar chunks del asesor IA_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_HU-063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RF-118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superadmin, quiero _consultar estadísticas del corpus y eliminar chunks específicos_ para _mantener la calidad del corpus eliminando contenido irrelevante o duplicado_.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_GET /admin/asesor/stats retorna: total chunks, fuentes, tamaño promedio._</w:t>
      </w:r>
    </w:p>
    <w:p>
      <w:pPr>
        <w:pStyle w:val="ListBullet"/>
        <w:spacing w:after="40"/>
        <w:ind w:left="340"/>
      </w:pPr>
      <w:r>
        <w:rPr>
          <w:sz w:val="22"/>
        </w:rPr>
        <w:t>_DELETE /admin/asesor/documents/{chunk_id} elimina un chunk específico._</w:t>
      </w:r>
    </w:p>
    <w:p>
      <w:pPr>
        <w:pStyle w:val="ListBullet"/>
        <w:spacing w:after="40"/>
        <w:ind w:left="340"/>
      </w:pPr>
      <w:r>
        <w:rPr>
          <w:sz w:val="22"/>
        </w:rPr>
        <w:t>_Las operaciones se registran en el log de auditoría._</w:t>
      </w:r>
    </w:p>
    <w:p>
      <w:pPr>
        <w:pStyle w:val="Heading2"/>
      </w:pPr>
      <w:r>
        <w:t>Sprint 1 — FORMADMIN ARCO QW1-QW10</w:t>
      </w:r>
    </w:p>
    <w:p>
      <w:pPr>
        <w:pStyle w:val="Heading2"/>
      </w:pPr>
      <w:r>
        <w:t>_HU-072 — _Validación RUT en vivo con dígito verificador y formateo automático_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_HU-072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RF-060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titular de datos, quiero _ingresar mi RUT con validación automática del dígito verificador y formateo visual_ para _facilitar el ingreso correcto de datos y reducir errores de digitación_.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_AI validar el RUT en tiempo real mientras el usuario escribe._</w:t>
      </w:r>
    </w:p>
    <w:p>
      <w:pPr>
        <w:pStyle w:val="ListBullet"/>
        <w:spacing w:after="40"/>
        <w:ind w:left="340"/>
      </w:pPr>
      <w:r>
        <w:rPr>
          <w:sz w:val="22"/>
        </w:rPr>
        <w:t>_Si el dígito verificador es incorrecto, mostrar error inline sin enviar formulario._</w:t>
      </w:r>
    </w:p>
    <w:p>
      <w:pPr>
        <w:pStyle w:val="ListBullet"/>
        <w:spacing w:after="40"/>
        <w:ind w:left="340"/>
      </w:pPr>
      <w:r>
        <w:rPr>
          <w:sz w:val="22"/>
        </w:rPr>
        <w:t>_Aplicar formato XX.XXX.XXX-X automáticamente al perder foco._</w:t>
      </w:r>
    </w:p>
    <w:p>
      <w:pPr>
        <w:pStyle w:val="Heading2"/>
      </w:pPr>
      <w:r>
        <w:t>_HU-073 — _Confirmación de email (doble input) con validación visual_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_HU-073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RF-062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titular de datos, quiero _ingresar mi email dos veces para confirmar que no hay errores de tipeo_ para _garantizar que las comunicaciones sean entregadas al email correcto_.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_Mostrar dos campos de email consecutivos._</w:t>
      </w:r>
    </w:p>
    <w:p>
      <w:pPr>
        <w:pStyle w:val="ListBullet"/>
        <w:spacing w:after="40"/>
        <w:ind w:left="340"/>
      </w:pPr>
      <w:r>
        <w:rPr>
          <w:sz w:val="22"/>
        </w:rPr>
        <w:t>_Al escribir en el segundo campo, comparar en tiempo real._</w:t>
      </w:r>
    </w:p>
    <w:p>
      <w:pPr>
        <w:pStyle w:val="ListBullet"/>
        <w:spacing w:after="40"/>
        <w:ind w:left="340"/>
      </w:pPr>
      <w:r>
        <w:rPr>
          <w:sz w:val="22"/>
        </w:rPr>
        <w:t>_Si no coinciden, mostrar mensaje: 'Los emails no coinciden'._</w:t>
      </w:r>
    </w:p>
    <w:p>
      <w:pPr>
        <w:pStyle w:val="ListBullet"/>
        <w:spacing w:after="40"/>
        <w:ind w:left="340"/>
      </w:pPr>
      <w:r>
        <w:rPr>
          <w:sz w:val="22"/>
        </w:rPr>
        <w:t>_El formulario no se envía hasta que ambos campos sean idénticos._</w:t>
      </w:r>
    </w:p>
    <w:p>
      <w:pPr>
        <w:pStyle w:val="Heading2"/>
      </w:pPr>
      <w:r>
        <w:t>_HU-074 — _Tooltip en campo Tipo ARCO con referencia a Ley 21.719_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_HU-074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RF-060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titular de datos, quiero _conocer qué significa cada tipo de derecho ARCO al seleccionarlo_ para _ayudar al usuario a entender las diferencias entre Acceso, Rectificación, Cancelación y Oposición_.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_Agregar icono (i) junto a la etiqueta 'Tipo ARCO'._</w:t>
      </w:r>
    </w:p>
    <w:p>
      <w:pPr>
        <w:pStyle w:val="ListBullet"/>
        <w:spacing w:after="40"/>
        <w:ind w:left="340"/>
      </w:pPr>
      <w:r>
        <w:rPr>
          <w:sz w:val="22"/>
        </w:rPr>
        <w:t>_Al hacer hover o click, mostrar tooltip con referencia al Art. 14 y 16 bis._</w:t>
      </w:r>
    </w:p>
    <w:p>
      <w:pPr>
        <w:pStyle w:val="ListBullet"/>
        <w:spacing w:after="40"/>
        <w:ind w:left="340"/>
      </w:pPr>
      <w:r>
        <w:rPr>
          <w:sz w:val="22"/>
        </w:rPr>
        <w:t>_Tooltip debe incluir ejemplo práctico de cada tipo._</w:t>
      </w:r>
    </w:p>
    <w:p>
      <w:pPr>
        <w:pStyle w:val="ListBullet"/>
        <w:spacing w:after="40"/>
        <w:ind w:left="340"/>
      </w:pPr>
      <w:r>
        <w:rPr>
          <w:sz w:val="22"/>
        </w:rPr>
        <w:t>_Referencia: 'Ley 21.719, Art. 14 (Acceso, Rectificación) y 16 bis (Cancelación, Oposición)'._</w:t>
      </w:r>
    </w:p>
    <w:p>
      <w:pPr>
        <w:pStyle w:val="Heading2"/>
      </w:pPr>
      <w:r>
        <w:t>_HU-075 — _Helper text en Prioridad (2/10 días hábiles / sin urgencia)_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_HU-075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titular de datos o DPO, quiero _entender qué significa cada nivel de prioridad y sus plazos associated_ para _definir correctamente la urgencia de la solicitud ARCO_.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_Bajo cada opción de prioridad, mostrar texto explicativo._</w:t>
      </w:r>
    </w:p>
    <w:p>
      <w:pPr>
        <w:pStyle w:val="ListBullet"/>
        <w:spacing w:after="40"/>
        <w:ind w:left="340"/>
      </w:pPr>
      <w:r>
        <w:rPr>
          <w:sz w:val="22"/>
        </w:rPr>
        <w:t>_'2 días hábiles: tratamiento urgente con prioridad máxima'._</w:t>
      </w:r>
    </w:p>
    <w:p>
      <w:pPr>
        <w:pStyle w:val="ListBullet"/>
        <w:spacing w:after="40"/>
        <w:ind w:left="340"/>
      </w:pPr>
      <w:r>
        <w:rPr>
          <w:sz w:val="22"/>
        </w:rPr>
        <w:t>_'10 días hábiles: tratamiento estándar'._</w:t>
      </w:r>
    </w:p>
    <w:p>
      <w:pPr>
        <w:pStyle w:val="ListBullet"/>
        <w:spacing w:after="40"/>
        <w:ind w:left="340"/>
      </w:pPr>
      <w:r>
        <w:rPr>
          <w:sz w:val="22"/>
        </w:rPr>
        <w:t>_'Sin urgencia: sin plazo regulatorio, se procesa cuando sea posible'._</w:t>
      </w:r>
    </w:p>
    <w:p>
      <w:pPr>
        <w:pStyle w:val="Heading2"/>
      </w:pPr>
      <w:r>
        <w:t>_HU-076 — _Detección titular duplicado con debounce 800ms + banner amarillo_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_HU-076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RF-060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DPO o admin, quiero _detectar si el titular que se está registrando ya existe en el sistema_ para _evitar duplicados y facilitar la gestión de solicitudes existentes_.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_Después de 800ms sin escribir en campo RUT, consultar API /api/titulares/buscar._</w:t>
      </w:r>
    </w:p>
    <w:p>
      <w:pPr>
        <w:pStyle w:val="ListBullet"/>
        <w:spacing w:after="40"/>
        <w:ind w:left="340"/>
      </w:pPr>
      <w:r>
        <w:rPr>
          <w:sz w:val="22"/>
        </w:rPr>
        <w:t>_Si se encuentra un titular con mismo RUT, mostrar banner amarillo: 'Este RUT ya está registrado'._</w:t>
      </w:r>
    </w:p>
    <w:p>
      <w:pPr>
        <w:pStyle w:val="ListBullet"/>
        <w:spacing w:after="40"/>
        <w:ind w:left="340"/>
      </w:pPr>
      <w:r>
        <w:rPr>
          <w:sz w:val="22"/>
        </w:rPr>
        <w:t>_En el banner, incluir link para ver el registro existente._</w:t>
      </w:r>
    </w:p>
    <w:p>
      <w:pPr>
        <w:pStyle w:val="ListBullet"/>
        <w:spacing w:after="40"/>
        <w:ind w:left="340"/>
      </w:pPr>
      <w:r>
        <w:rPr>
          <w:sz w:val="22"/>
        </w:rPr>
        <w:t>_El usuario puede continuar con el registro o cancelar._</w:t>
      </w:r>
    </w:p>
    <w:p>
      <w:pPr>
        <w:pStyle w:val="Heading2"/>
      </w:pPr>
      <w:r>
        <w:t>_HU-077 — _Selector RAT con búsqueda debounce 300ms y pre-selección_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_HU-077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RF-023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DPO o admin, quiero _buscar y seleccionar un RAT existente de forma rápida y con autocompletado_ para _facilitar la vinculación de tickets ARCO a tratamientos registrados_.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_Campo de búsqueda con autocompletado._</w:t>
      </w:r>
    </w:p>
    <w:p>
      <w:pPr>
        <w:pStyle w:val="ListBullet"/>
        <w:spacing w:after="40"/>
        <w:ind w:left="340"/>
      </w:pPr>
      <w:r>
        <w:rPr>
          <w:sz w:val="22"/>
        </w:rPr>
        <w:t>_Debounce de 300ms antes de enviar solicitud._</w:t>
      </w:r>
    </w:p>
    <w:p>
      <w:pPr>
        <w:pStyle w:val="ListBullet"/>
        <w:spacing w:after="40"/>
        <w:ind w:left="340"/>
      </w:pPr>
      <w:r>
        <w:rPr>
          <w:sz w:val="22"/>
        </w:rPr>
        <w:t>_Mostrar resultados con: ID RAT, nombre, empresa._</w:t>
      </w:r>
    </w:p>
    <w:p>
      <w:pPr>
        <w:pStyle w:val="ListBullet"/>
        <w:spacing w:after="40"/>
        <w:ind w:left="340"/>
      </w:pPr>
      <w:r>
        <w:rPr>
          <w:sz w:val="22"/>
        </w:rPr>
        <w:t>_Si el usuario viene de una pantalla previa con RAT seleccionado, pre-seleccionar._</w:t>
      </w:r>
    </w:p>
    <w:p>
      <w:pPr>
        <w:pStyle w:val="ListBullet"/>
        <w:spacing w:after="40"/>
        <w:ind w:left="340"/>
      </w:pPr>
      <w:r>
        <w:rPr>
          <w:sz w:val="22"/>
        </w:rPr>
        <w:t>_Permitir limpiar la selección con botón X._</w:t>
      </w:r>
    </w:p>
    <w:p>
      <w:pPr>
        <w:pStyle w:val="Heading2"/>
      </w:pPr>
      <w:r>
        <w:t>_HU-078 — _Campos representante legal en sección colapsable_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_HU-078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RF-060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usuario registrando empresa, quiero _ingresar datos del representante legal solo cuando sea necesario_ para _mantener el formulario limpio y mostrar campos adicionales solo si aplica_.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_Los campos de representante legal (nombre, RUT, cargo) van en sección colapsable._</w:t>
      </w:r>
    </w:p>
    <w:p>
      <w:pPr>
        <w:pStyle w:val="ListBullet"/>
        <w:spacing w:after="40"/>
        <w:ind w:left="340"/>
      </w:pPr>
      <w:r>
        <w:rPr>
          <w:sz w:val="22"/>
        </w:rPr>
        <w:t>_Por defecto, la sección aparece colapsada._</w:t>
      </w:r>
    </w:p>
    <w:p>
      <w:pPr>
        <w:pStyle w:val="ListBullet"/>
        <w:spacing w:after="40"/>
        <w:ind w:left="340"/>
      </w:pPr>
      <w:r>
        <w:rPr>
          <w:sz w:val="22"/>
        </w:rPr>
        <w:t>_Usuario expande solo si el tipo de tratamiento lo requiere._</w:t>
      </w:r>
    </w:p>
    <w:p>
      <w:pPr>
        <w:pStyle w:val="ListBullet"/>
        <w:spacing w:after="40"/>
        <w:ind w:left="340"/>
      </w:pPr>
      <w:r>
        <w:rPr>
          <w:sz w:val="22"/>
        </w:rPr>
        <w:t>_Estado de expansión se guarda en sesión._</w:t>
      </w:r>
    </w:p>
    <w:p>
      <w:pPr>
        <w:pStyle w:val="Heading2"/>
      </w:pPr>
      <w:r>
        <w:t>_HU-079 — _Date picker fecha retroactiva (max=hoy) + nuevos campos contacto_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_HU-079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RF-051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DPO o admin, quiero _seleccionar fechas de contacto en el pasado y disponer de campos adicionales de contacto_ para _registrar comunicaciones históricas y mantener información de contacto completa_.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_Date picker permite seleccionar fechas hasta hoy (max=hoy)._</w:t>
      </w:r>
    </w:p>
    <w:p>
      <w:pPr>
        <w:pStyle w:val="ListBullet"/>
        <w:spacing w:after="40"/>
        <w:ind w:left="340"/>
      </w:pPr>
      <w:r>
        <w:rPr>
          <w:sz w:val="22"/>
        </w:rPr>
        <w:t>_No permite fechas futuras para registros de contacto._</w:t>
      </w:r>
    </w:p>
    <w:p>
      <w:pPr>
        <w:pStyle w:val="ListBullet"/>
        <w:spacing w:after="40"/>
        <w:ind w:left="340"/>
      </w:pPr>
      <w:r>
        <w:rPr>
          <w:sz w:val="22"/>
        </w:rPr>
        <w:t>_Agregar campos opcionales: teléfono de contacto, email alternativo, persona de contacto._</w:t>
      </w:r>
    </w:p>
    <w:p>
      <w:pPr>
        <w:pStyle w:val="ListBullet"/>
        <w:spacing w:after="40"/>
        <w:ind w:left="340"/>
      </w:pPr>
      <w:r>
        <w:rPr>
          <w:sz w:val="22"/>
        </w:rPr>
        <w:t>_Validación de formato para cada campo._</w:t>
      </w:r>
    </w:p>
    <w:p>
      <w:pPr>
        <w:pStyle w:val="Heading2"/>
      </w:pPr>
      <w:r>
        <w:t>Sprint 2 — SLA Alert T-2d + Export ARCO</w:t>
      </w:r>
    </w:p>
    <w:p>
      <w:pPr>
        <w:pStyle w:val="Heading2"/>
      </w:pPr>
      <w:r>
        <w:t>_HU-080 — _Notificación SLA Alert T-2 días a DPO por email grupal_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_HU-080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RF-051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sistema automático, quiero _enviar alerta automática al DPO 2 días antes del vencimiento del SLA_ para _garantizar que las solicitudes ARCO se procesen dentro del plazo legal_.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_Sistema identifica tickets ARCO con vencimiento en T-2 días hábiles._</w:t>
      </w:r>
    </w:p>
    <w:p>
      <w:pPr>
        <w:pStyle w:val="ListBullet"/>
        <w:spacing w:after="40"/>
        <w:ind w:left="340"/>
      </w:pPr>
      <w:r>
        <w:rPr>
          <w:sz w:val="22"/>
        </w:rPr>
        <w:t>_Envío de email grupal a DPO configurado._</w:t>
      </w:r>
    </w:p>
    <w:p>
      <w:pPr>
        <w:pStyle w:val="ListBullet"/>
        <w:spacing w:after="40"/>
        <w:ind w:left="340"/>
      </w:pPr>
      <w:r>
        <w:rPr>
          <w:sz w:val="22"/>
        </w:rPr>
        <w:t>_Email incluye: lista de tickets en riesgo, enlace directo a cada uno._</w:t>
      </w:r>
    </w:p>
    <w:p>
      <w:pPr>
        <w:pStyle w:val="ListBullet"/>
        <w:spacing w:after="40"/>
        <w:ind w:left="340"/>
      </w:pPr>
      <w:r>
        <w:rPr>
          <w:sz w:val="22"/>
        </w:rPr>
        <w:t>_Se registra envío en bitácora con timestamp._</w:t>
      </w:r>
    </w:p>
    <w:p>
      <w:pPr>
        <w:pStyle w:val="Heading2"/>
      </w:pPr>
      <w:r>
        <w:t>_HU-081 — _GitHub Actions workflow SLA Alert (cron 4h + workflow_dispatch)_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_HU-081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RF-051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devops / sistema, quiero _ejecutar verificación de SLA de forma programada y manual_ para _automatizar el monitoreo de vencimientos y permitir ejecuciones manuales de emergencia_.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_Workflow con schedule: cron cada 4 horas (0,4,8,12,16,20)._</w:t>
      </w:r>
    </w:p>
    <w:p>
      <w:pPr>
        <w:pStyle w:val="ListBullet"/>
        <w:spacing w:after="40"/>
        <w:ind w:left="340"/>
      </w:pPr>
      <w:r>
        <w:rPr>
          <w:sz w:val="22"/>
        </w:rPr>
        <w:t>_workflow_dispatch para ejecución manual inmediata._</w:t>
      </w:r>
    </w:p>
    <w:p>
      <w:pPr>
        <w:pStyle w:val="ListBullet"/>
        <w:spacing w:after="40"/>
        <w:ind w:left="340"/>
      </w:pPr>
      <w:r>
        <w:rPr>
          <w:sz w:val="22"/>
        </w:rPr>
        <w:t>_El workflow ejecuta script Python que consulta tickets con vencimiento T-2d._</w:t>
      </w:r>
    </w:p>
    <w:p>
      <w:pPr>
        <w:pStyle w:val="ListBullet"/>
        <w:spacing w:after="40"/>
        <w:ind w:left="340"/>
      </w:pPr>
      <w:r>
        <w:rPr>
          <w:sz w:val="22"/>
        </w:rPr>
        <w:t>_Si hay tickets en riesgo, dispara webhook/email._</w:t>
      </w:r>
    </w:p>
    <w:p>
      <w:pPr>
        <w:pStyle w:val="ListBullet"/>
        <w:spacing w:after="40"/>
        <w:ind w:left="340"/>
      </w:pPr>
      <w:r>
        <w:rPr>
          <w:sz w:val="22"/>
        </w:rPr>
        <w:t>_Registra resultado en GitHub Actions logs._</w:t>
      </w:r>
    </w:p>
    <w:p>
      <w:pPr>
        <w:pStyle w:val="Heading2"/>
      </w:pPr>
      <w:r>
        <w:t>_HU-082 — _Exportar tickets ARCO a CSV con filtros_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_HU-082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RF-074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DPO o admin, quiero _exportar tickets ARCO a CSV aplicando filtros por estado, fecha, tipo_ para _obtener datos para análisis externo y reporting_.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_Filtros disponibles: estado (abierta/cerrada/en proceso), tipo ARCO, rango de fechas._</w:t>
      </w:r>
    </w:p>
    <w:p>
      <w:pPr>
        <w:pStyle w:val="ListBullet"/>
        <w:spacing w:after="40"/>
        <w:ind w:left="340"/>
      </w:pPr>
      <w:r>
        <w:rPr>
          <w:sz w:val="22"/>
        </w:rPr>
        <w:t>_Generar archivo CSV con codificación UTF-8 y BOM._</w:t>
      </w:r>
    </w:p>
    <w:p>
      <w:pPr>
        <w:pStyle w:val="ListBullet"/>
        <w:spacing w:after="40"/>
        <w:ind w:left="340"/>
      </w:pPr>
      <w:r>
        <w:rPr>
          <w:sz w:val="22"/>
        </w:rPr>
        <w:t>_Incluir columnas: ID, titular, tipo, estado, fecha creación, fecha vencimiento, prioridad._</w:t>
      </w:r>
    </w:p>
    <w:p>
      <w:pPr>
        <w:pStyle w:val="ListBullet"/>
        <w:spacing w:after="40"/>
        <w:ind w:left="340"/>
      </w:pPr>
      <w:r>
        <w:rPr>
          <w:sz w:val="22"/>
        </w:rPr>
        <w:t>_El archivo se descarga directamente en el navegador._</w:t>
      </w:r>
    </w:p>
    <w:p>
      <w:pPr>
        <w:pStyle w:val="Heading2"/>
      </w:pPr>
      <w:r>
        <w:t>_HU-083 — _Exportar tickets ARCO a Excel con color coding_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_HU-083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RF-074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L (5)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DPO o admin, quiero _exportar tickets ARCO a Excel con formato profesional y codificación de colores_ para _facilitar el análisis visual de estados y prioridades_.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_Archivo .xlsx con formato profesional._</w:t>
      </w:r>
    </w:p>
    <w:p>
      <w:pPr>
        <w:pStyle w:val="ListBullet"/>
        <w:spacing w:after="40"/>
        <w:ind w:left="340"/>
      </w:pPr>
      <w:r>
        <w:rPr>
          <w:sz w:val="22"/>
        </w:rPr>
        <w:t>_Color coding: verde (cerrados), amarillo (en proceso), rojo (por vencer), gris (vencidos)._</w:t>
      </w:r>
    </w:p>
    <w:p>
      <w:pPr>
        <w:pStyle w:val="ListBullet"/>
        <w:spacing w:after="40"/>
        <w:ind w:left="340"/>
      </w:pPr>
      <w:r>
        <w:rPr>
          <w:sz w:val="22"/>
        </w:rPr>
        <w:t>_Encabezados en azul oscuro con texto blanco._</w:t>
      </w:r>
    </w:p>
    <w:p>
      <w:pPr>
        <w:pStyle w:val="ListBullet"/>
        <w:spacing w:after="40"/>
        <w:ind w:left="340"/>
      </w:pPr>
      <w:r>
        <w:rPr>
          <w:sz w:val="22"/>
        </w:rPr>
        <w:t>_Autoajustar ancho de columnas._</w:t>
      </w:r>
    </w:p>
    <w:p>
      <w:pPr>
        <w:pStyle w:val="ListBullet"/>
        <w:spacing w:after="40"/>
        <w:ind w:left="340"/>
      </w:pPr>
      <w:r>
        <w:rPr>
          <w:sz w:val="22"/>
        </w:rPr>
        <w:t>_Incluir fila de totales y resumen por estado._</w:t>
      </w:r>
    </w:p>
    <w:p>
      <w:pPr>
        <w:pStyle w:val="Heading2"/>
      </w:pPr>
      <w:r>
        <w:t>_HU-084 — _Exportar tickets ARCO a PDF con tabla compacta_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_HU-084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RF-074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DPO o admin, quiero _exportar tickets ARCO a PDF con tabla compacta apta para impresión_ para _generar documento oficial para auditoría o entrega regulatoria_.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_Tabla compacta con todas las columnas visibles._</w:t>
      </w:r>
    </w:p>
    <w:p>
      <w:pPr>
        <w:pStyle w:val="ListBullet"/>
        <w:spacing w:after="40"/>
        <w:ind w:left="340"/>
      </w:pPr>
      <w:r>
        <w:rPr>
          <w:sz w:val="22"/>
        </w:rPr>
        <w:t>_Encabezado con logo Custodio y fecha de generación._</w:t>
      </w:r>
    </w:p>
    <w:p>
      <w:pPr>
        <w:pStyle w:val="ListBullet"/>
        <w:spacing w:after="40"/>
        <w:ind w:left="340"/>
      </w:pPr>
      <w:r>
        <w:rPr>
          <w:sz w:val="22"/>
        </w:rPr>
        <w:t>_Pié de página con número de página._</w:t>
      </w:r>
    </w:p>
    <w:p>
      <w:pPr>
        <w:pStyle w:val="ListBullet"/>
        <w:spacing w:after="40"/>
        <w:ind w:left="340"/>
      </w:pPr>
      <w:r>
        <w:rPr>
          <w:sz w:val="22"/>
        </w:rPr>
        <w:t>_Sin imágenes, optimizado para impresión A4._</w:t>
      </w:r>
    </w:p>
    <w:p>
      <w:pPr>
        <w:pStyle w:val="ListBullet"/>
        <w:spacing w:after="40"/>
        <w:ind w:left="340"/>
      </w:pPr>
      <w:r>
        <w:rPr>
          <w:sz w:val="22"/>
        </w:rPr>
        <w:t>_Maximum 50 tickets por página._</w:t>
      </w:r>
    </w:p>
    <w:p>
      <w:pPr>
        <w:pStyle w:val="Heading2"/>
      </w:pPr>
      <w:r>
        <w:t>_HU-085 — _Dropdown Exportar en UI con CSV/Excel/PDF_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_HU-085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RF-074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DPO o admin, quiero _tener un único botón de exportar que despliegue opciones CSV/Excel/PDF_ para _unificar y simplificar la interfaz de exportación_.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_Botón 'Exportar' con icono de flecha hacia abajo._</w:t>
      </w:r>
    </w:p>
    <w:p>
      <w:pPr>
        <w:pStyle w:val="ListBullet"/>
        <w:spacing w:after="40"/>
        <w:ind w:left="340"/>
      </w:pPr>
      <w:r>
        <w:rPr>
          <w:sz w:val="22"/>
        </w:rPr>
        <w:t>_Click abre dropdown con 3 opciones: CSV, Excel, PDF._</w:t>
      </w:r>
    </w:p>
    <w:p>
      <w:pPr>
        <w:pStyle w:val="ListBullet"/>
        <w:spacing w:after="40"/>
        <w:ind w:left="340"/>
      </w:pPr>
      <w:r>
        <w:rPr>
          <w:sz w:val="22"/>
        </w:rPr>
        <w:t>_Cada opción aplica los filtros activos actualmente._</w:t>
      </w:r>
    </w:p>
    <w:p>
      <w:pPr>
        <w:pStyle w:val="ListBullet"/>
        <w:spacing w:after="40"/>
        <w:ind w:left="340"/>
      </w:pPr>
      <w:r>
        <w:rPr>
          <w:sz w:val="22"/>
        </w:rPr>
        <w:t>_Nomenclatura archivo: ARCO_tickets_YYYY-MM-DD_HHMMSS.formato._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debe implementar autoguardo en wizard RAT?</w:t>
      </w:r>
    </w:p>
    <w:p>
      <w:pPr>
        <w:pStyle w:val="ListBullet"/>
        <w:spacing w:after="40"/>
        <w:ind w:left="340"/>
      </w:pPr>
      <w:r>
        <w:rPr>
          <w:sz w:val="22"/>
        </w:rPr>
        <w:t>¿Se estiman HU con Planning Poker en sesiones de refinement?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R-HU-01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(CSRF) y C1 (encryption) bloquean compliance total.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del usuario en formato 'Como/Quiero/Para'.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EP-###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Épica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Conjunto de HU relacionadas.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M (3)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medio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3 puntos de historia: ~1-2 días.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L (5)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grande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5 puntos de historia: ~3-5 días.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 (2)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pequeño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2 puntos de historia: ~1 día.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Historias de Usuario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Historias de Usuario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v1.7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