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CUST-DOC-04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CASOS DE USO</w:t>
      </w:r>
    </w:p>
    <w:p>
      <w:pPr>
        <w:spacing w:after="480"/>
        <w:jc w:val="center"/>
      </w:pPr>
      <w:r>
        <w:rPr>
          <w:i/>
          <w:color w:val="2E74B5"/>
          <w:sz w:val="28"/>
        </w:rPr>
        <w:t>Especificación formal de interacciones actor-sistema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v1.2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Creación inicial del documento de casos de uso en formato formal.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Auditoría técnica: se agregan CU-033 a CU-038 para módulos de Consentimientos y Tickets ARCO detallados.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_Auditoría v1.2: nuevo módulo Feriados (CU-039 a CU-042), fixes P0 aplicados (token blacklist, IDOR, CSV sanitize, hash chain audit)._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Casos de Uso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sz w:val="22"/>
        </w:rPr>
        <w:t>Este documento especifica los casos de uso del sistema Custodio RAT Manager en formato formal. Cada caso de uso incluye: identificador único (CU-###), nombre, actores, precondiciones, flujo principal, flujos alternativos y resultado esperado. Los casos de uso están trazados con los requisitos funcionales (RF-###) del documento CUST-DOC-02.</w:t>
      </w:r>
    </w:p>
    <w:p>
      <w:pPr>
        <w:pStyle w:val="Heading1"/>
      </w:pPr>
      <w:r>
        <w:t>2. Listado consolidado de casos de uso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Listado consolidado de casos de uso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38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Actores</w:t>
            </w:r>
          </w:p>
        </w:tc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Disparador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CU-001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Iniciar sesión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Login con JWT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CU-002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Cerrar sesión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RF-004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Logout con blacklist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CU-003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Recuperar sesión activa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RF-009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/auth/me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CU-004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Cambiar contraseña propia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RF-002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PUT /auth/me/password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CU-005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Onboarding primera empresa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RF-015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Wizard inicial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CU-006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Crear empresa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RF-010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/companies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CU-007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Editar empresa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RF-011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PUT /companies/{id}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CU-008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Eliminar empresa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RF-011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DELETE /companies/{id}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CU-009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Asignar usuario a empresa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RF-012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/companies/{cid}/usuarios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CU-010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Crear proceso RAT (wizard)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RF-020 a RF-029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/rats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CU-011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Editar proceso RAT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RF-029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PUT /rats/{id}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CU-012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Duplicar proceso RAT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RF-030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Duplicar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CU-013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Eliminar proceso RAT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RF-031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DELETE /rats/{id}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CU-014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Aprobar proceso RAT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RF-034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/rats/{id}/aprobar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CU-015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Adjuntar documento base legal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RF-026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Subida binaria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CU-016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Listar procesos RAT con filtros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RF-074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/rats/reportes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CU-017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Exportar RATs a CSV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RF-070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 /rats/export/csv (sanitizado)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CU-018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Exportar RATs a PDF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RF-071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/rats/export/pdf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CU-019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Exportar RAT individual a PDF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RF-072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/rats/{id}/export/pdf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CU-020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Consultar auditoría de RAT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RF-081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 /rats/{id}/auditoria (hash chain)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CU-021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Registrar brecha de seguridad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RF-050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/brechas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CU-022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Alertar plazo APDC 72h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Sistema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RF-051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Cálculo automático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CU-023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Presentar formulario ARCO público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RF-060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/solicitud_derecho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CU-024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Crear solicitud ARCO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RF-062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/solicitudes-derecho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CU-025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Responder solicitud ARCO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RF-064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PATCH /solicitudes-derecho/{id}/responder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CU-026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Gestionar ticket TKT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RF-063/065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PATCH /tkt-solicitud-derecho/{id}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CU-027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Consultar sugerencias de RAT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RF-041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/rats/sugerencias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CU-028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Gestionar rubros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RF-042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CRUD /rubros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CU-029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Consultar chat 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RF-090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/ai/ask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CU-030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Ver dashboard de cumplimiento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RF-075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/rats/dashboard/{cid}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CU-031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Crear usuario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RF-007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/auth/users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CU-032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Cambiar contraseña de tercero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RF-003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PUT /auth/users/{id}/password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CU-033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Registrar consentimiento expreso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RF-095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/rats/{id}/consentimientos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CU-034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Crear ticket ARCO manualmente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RF-099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/tkt-solicitud-derecho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CU-035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Gestionar estado del ticket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RF-100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PATCH /tkt-solicitud-derecho/{id}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CU-036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Definir prioridad del ticket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Prioridad: BAJA/NORMAL/URGENTE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CU-037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Agregar notas internas al ticket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RF-103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/tkt-solicitud-derecho/{id}/notas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CU-038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Ver historial de cambios del ticket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RF-104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/tkt-solicitud-derecho/{id}/historial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CU-039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Gestionar feriados nacionales (CRUD)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RF-110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CRUD /admin/feriados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CU-040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Subir feriados en bulk por CSV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RF-111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POST /admin/feriados/upload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CU-041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Exportar feriados a CSV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RF-112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 /admin/feriados/export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CU-042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Verificar integridad de cadena de auditoría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RF-081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 /rats/auditoria/verify-chain</w:t>
            </w:r>
          </w:p>
        </w:tc>
      </w:tr>
    </w:tbl>
    <w:p>
      <w:pPr>
        <w:pStyle w:val="Heading1"/>
      </w:pPr>
      <w:r>
        <w:t>3. Especificación detallada de casos críticos</w:t>
      </w:r>
    </w:p>
    <w:p>
      <w:pPr>
        <w:pStyle w:val="Heading2"/>
      </w:pPr>
      <w:r>
        <w:t>CU-001 — Iniciar sesión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CU-001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Iniciar sesión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Actores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AC-01/02/03 — Superadmin, Admin empresa, Usuario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El usuario accede a /login sin una sesión activa.</w:t>
            </w:r>
          </w:p>
        </w:tc>
      </w:tr>
    </w:tbl>
    <w:p>
      <w:pPr>
        <w:pStyle w:val="Heading3"/>
      </w:pPr>
      <w:r>
        <w:t>Flujo principal</w:t>
      </w:r>
    </w:p>
    <w:p>
      <w:pPr>
        <w:pStyle w:val="ListNumber"/>
        <w:spacing w:after="40"/>
      </w:pPr>
      <w:r>
        <w:rPr>
          <w:sz w:val="22"/>
        </w:rPr>
        <w:t>El usuario ingresa username y contraseña en el formulario.</w:t>
      </w:r>
    </w:p>
    <w:p>
      <w:pPr>
        <w:pStyle w:val="ListNumber"/>
        <w:spacing w:after="40"/>
      </w:pPr>
      <w:r>
        <w:rPr>
          <w:sz w:val="22"/>
        </w:rPr>
        <w:t>El sistema valida credenciales contra la base de datos (bcrypt).</w:t>
      </w:r>
    </w:p>
    <w:p>
      <w:pPr>
        <w:pStyle w:val="ListNumber"/>
        <w:spacing w:after="40"/>
      </w:pPr>
      <w:r>
        <w:rPr>
          <w:sz w:val="22"/>
        </w:rPr>
        <w:t>_El sistema consulta el token blacklist para verificar que el token no haya sido revocado._</w:t>
      </w:r>
    </w:p>
    <w:p>
      <w:pPr>
        <w:pStyle w:val="ListNumber"/>
        <w:spacing w:after="40"/>
      </w:pPr>
      <w:r>
        <w:rPr>
          <w:sz w:val="22"/>
        </w:rPr>
        <w:t>El sistema genera un JWT con expiry 8 horas y retorna cookie httpOnly 'custodio_token'.</w:t>
      </w:r>
    </w:p>
    <w:p>
      <w:pPr>
        <w:pStyle w:val="ListNumber"/>
        <w:spacing w:after="40"/>
      </w:pPr>
      <w:r>
        <w:rPr>
          <w:sz w:val="22"/>
        </w:rPr>
        <w:t>El sistema redirige a /dashboard.</w:t>
      </w:r>
    </w:p>
    <w:p>
      <w:pPr>
        <w:pStyle w:val="Heading3"/>
      </w:pPr>
      <w:r>
        <w:t>Flujos alternativos</w:t>
      </w:r>
    </w:p>
    <w:p>
      <w:r>
        <w:rPr>
          <w:b/>
          <w:sz w:val="22"/>
        </w:rPr>
        <w:t>A) Si las credenciales son inválidas:</w:t>
      </w:r>
    </w:p>
    <w:p>
      <w:pPr>
        <w:pStyle w:val="ListNumber"/>
        <w:spacing w:after="40"/>
      </w:pPr>
      <w:r>
        <w:rPr>
          <w:sz w:val="22"/>
        </w:rPr>
        <w:t>El sistema muestra mensaje 'Credenciales inválidas' sin revelar si el usuario existe.</w:t>
      </w:r>
    </w:p>
    <w:p>
      <w:r>
        <w:rPr>
          <w:b/>
          <w:sz w:val="22"/>
        </w:rPr>
        <w:t>B) Si el rate limit de 5/min es excedido:</w:t>
      </w:r>
    </w:p>
    <w:p>
      <w:pPr>
        <w:pStyle w:val="ListNumber"/>
        <w:spacing w:after="40"/>
      </w:pPr>
      <w:r>
        <w:rPr>
          <w:sz w:val="22"/>
        </w:rPr>
        <w:t>El sistema retorna HTTP 429 y muestra mensaje de esperar.</w:t>
      </w:r>
    </w:p>
    <w:p>
      <w:r>
        <w:rPr>
          <w:b/>
          <w:sz w:val="22"/>
        </w:rPr>
        <w:t>C) Si el token estaba en blacklist (logout previo):</w:t>
      </w:r>
    </w:p>
    <w:p>
      <w:pPr>
        <w:pStyle w:val="ListNumber"/>
        <w:spacing w:after="40"/>
      </w:pPr>
      <w:r>
        <w:rPr>
          <w:sz w:val="22"/>
        </w:rPr>
        <w:t>El sistema retorna 401 'Token revocado' y redirige a login.</w:t>
      </w:r>
    </w:p>
    <w:p>
      <w:pPr>
        <w:pStyle w:val="Heading3"/>
      </w:pPr>
      <w:r>
        <w:t>Resultado esperado</w:t>
      </w:r>
    </w:p>
    <w:p>
      <w:r>
        <w:rPr>
          <w:sz w:val="22"/>
        </w:rPr>
        <w:t>El usuario queda autenticado con JWT válido por 8 horas. El token está sujeto a blacklist.</w:t>
      </w:r>
    </w:p>
    <w:p>
      <w:pPr>
        <w:pStyle w:val="Heading2"/>
      </w:pPr>
      <w:r>
        <w:t>CU-002 — Cerrar sesión (logout con revocación)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CU-002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Cerrar sesión (logout con revocación)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Actores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AC-01/02/03 — Superadmin, Admin empresa, Usuario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El usuario tiene una sesión activa (cookie JWT).</w:t>
            </w:r>
          </w:p>
        </w:tc>
      </w:tr>
    </w:tbl>
    <w:p>
      <w:pPr>
        <w:pStyle w:val="Heading3"/>
      </w:pPr>
      <w:r>
        <w:t>Flujo principal</w:t>
      </w:r>
    </w:p>
    <w:p>
      <w:pPr>
        <w:pStyle w:val="ListNumber"/>
        <w:spacing w:after="40"/>
      </w:pPr>
      <w:r>
        <w:rPr>
          <w:sz w:val="22"/>
        </w:rPr>
        <w:t>El usuario pulsa 'Cerrar sesión' en el header.</w:t>
      </w:r>
    </w:p>
    <w:p>
      <w:pPr>
        <w:pStyle w:val="ListNumber"/>
        <w:spacing w:after="40"/>
      </w:pPr>
      <w:r>
        <w:rPr>
          <w:sz w:val="22"/>
        </w:rPr>
        <w:t>El frontend envía POST /auth/logout con la cookie.</w:t>
      </w:r>
    </w:p>
    <w:p>
      <w:pPr>
        <w:pStyle w:val="ListNumber"/>
        <w:spacing w:after="40"/>
      </w:pPr>
      <w:r>
        <w:rPr>
          <w:sz w:val="22"/>
        </w:rPr>
        <w:t>El backend extrae el JWT, lo agrega a la blacklist (LRU 1000 slots) y elimina la cookie.</w:t>
      </w:r>
    </w:p>
    <w:p>
      <w:pPr>
        <w:pStyle w:val="ListNumber"/>
        <w:spacing w:after="40"/>
      </w:pPr>
      <w:r>
        <w:rPr>
          <w:sz w:val="22"/>
        </w:rPr>
        <w:t>El frontend redirige a /login.</w:t>
      </w:r>
    </w:p>
    <w:p>
      <w:pPr>
        <w:pStyle w:val="Heading3"/>
      </w:pPr>
      <w:r>
        <w:t>Resultado esperado</w:t>
      </w:r>
    </w:p>
    <w:p>
      <w:r>
        <w:rPr>
          <w:sz w:val="22"/>
        </w:rPr>
        <w:t>El token queda en blacklist; no puede ser reutilizado. El usuario queda desautenticado.</w:t>
      </w:r>
    </w:p>
    <w:p>
      <w:pPr>
        <w:pStyle w:val="Heading2"/>
      </w:pPr>
      <w:r>
        <w:t>CU-017 — Exportar RATs a CSV (sanitizado)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CU-017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Exportar RATs a CSV (sanitizado)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Actores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AC-01/02 — Superadmin, Admin empresa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El usuario está autenticado y tiene acceso a la empresa activa.</w:t>
            </w:r>
          </w:p>
        </w:tc>
      </w:tr>
    </w:tbl>
    <w:p>
      <w:pPr>
        <w:pStyle w:val="Heading3"/>
      </w:pPr>
      <w:r>
        <w:t>Flujo principal</w:t>
      </w:r>
    </w:p>
    <w:p>
      <w:pPr>
        <w:pStyle w:val="ListNumber"/>
        <w:spacing w:after="40"/>
      </w:pPr>
      <w:r>
        <w:rPr>
          <w:sz w:val="22"/>
        </w:rPr>
        <w:t>El usuario accede a /rats, aplica filtros y pulsa 'Exportar CSV'.</w:t>
      </w:r>
    </w:p>
    <w:p>
      <w:pPr>
        <w:pStyle w:val="ListNumber"/>
        <w:spacing w:after="40"/>
      </w:pPr>
      <w:r>
        <w:rPr>
          <w:sz w:val="22"/>
        </w:rPr>
        <w:t>El frontend envía GET /rats/export/csv con los filtros activos.</w:t>
      </w:r>
    </w:p>
    <w:p>
      <w:pPr>
        <w:pStyle w:val="ListNumber"/>
        <w:spacing w:after="40"/>
      </w:pPr>
      <w:r>
        <w:rPr>
          <w:sz w:val="22"/>
        </w:rPr>
        <w:t>El backend ejecuta la consulta con selectinload (optimización N+1, v1.2).</w:t>
      </w:r>
    </w:p>
    <w:p>
      <w:pPr>
        <w:pStyle w:val="ListNumber"/>
        <w:spacing w:after="40"/>
      </w:pPr>
      <w:r>
        <w:rPr>
          <w:sz w:val="22"/>
        </w:rPr>
        <w:t>_El backend sanitiza cada campo del CSV: si un valor empieza con =, +, - o @, se prefija con apostrophe (') antes de escribir._</w:t>
      </w:r>
    </w:p>
    <w:p>
      <w:pPr>
        <w:pStyle w:val="ListNumber"/>
        <w:spacing w:after="40"/>
      </w:pPr>
      <w:r>
        <w:rPr>
          <w:sz w:val="22"/>
        </w:rPr>
        <w:t>El backend responde con Content-Type: text/csv; charset=utf-8-sig (UTF-8 BOM).</w:t>
      </w:r>
    </w:p>
    <w:p>
      <w:pPr>
        <w:pStyle w:val="Heading3"/>
      </w:pPr>
      <w:r>
        <w:t>Flujos alternativos</w:t>
      </w:r>
    </w:p>
    <w:p>
      <w:r>
        <w:rPr>
          <w:b/>
          <w:sz w:val="22"/>
        </w:rPr>
        <w:t>A) Si la consulta devuelve más de 10,000 registros:</w:t>
      </w:r>
    </w:p>
    <w:p>
      <w:pPr>
        <w:pStyle w:val="ListNumber"/>
        <w:spacing w:after="40"/>
      </w:pPr>
      <w:r>
        <w:rPr>
          <w:sz w:val="22"/>
        </w:rPr>
        <w:t>El sistema responde con paginación y genera múltiples CSV.</w:t>
      </w:r>
    </w:p>
    <w:p>
      <w:r>
        <w:rPr>
          <w:b/>
          <w:sz w:val="22"/>
        </w:rPr>
        <w:t>B) Si el usuario no tiene acceso a la empresa:</w:t>
      </w:r>
    </w:p>
    <w:p>
      <w:pPr>
        <w:pStyle w:val="ListNumber"/>
        <w:spacing w:after="40"/>
      </w:pPr>
      <w:r>
        <w:rPr>
          <w:sz w:val="22"/>
        </w:rPr>
        <w:t>El sistema retorna HTTP 403 (IDOR protection).</w:t>
      </w:r>
    </w:p>
    <w:p>
      <w:pPr>
        <w:pStyle w:val="Heading3"/>
      </w:pPr>
      <w:r>
        <w:t>Resultado esperado</w:t>
      </w:r>
    </w:p>
    <w:p>
      <w:r>
        <w:rPr>
          <w:sz w:val="22"/>
        </w:rPr>
        <w:t>El archivo CSV se descarga con encoding UTF-8 BOM. Los valores potencialmente dañinos están sanitizados contra fórmulas.</w:t>
      </w:r>
    </w:p>
    <w:p>
      <w:pPr>
        <w:pStyle w:val="Heading2"/>
      </w:pPr>
      <w:r>
        <w:t>CU-020 — Consultar auditoría de RAT con hash chain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CU-020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Consultar auditoría de RAT con hash chain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Actores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AC-01/02/03 — Superadmin, Admin empresa, Usuario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El usuario está autenticado y tiene acceso al RAT objetivo.</w:t>
            </w:r>
          </w:p>
        </w:tc>
      </w:tr>
    </w:tbl>
    <w:p>
      <w:pPr>
        <w:pStyle w:val="Heading3"/>
      </w:pPr>
      <w:r>
        <w:t>Flujo principal</w:t>
      </w:r>
    </w:p>
    <w:p>
      <w:pPr>
        <w:pStyle w:val="ListNumber"/>
        <w:spacing w:after="40"/>
      </w:pPr>
      <w:r>
        <w:rPr>
          <w:sz w:val="22"/>
        </w:rPr>
        <w:t>El usuario abre el detalle de un RAT y pulsa 'Auditoría'.</w:t>
      </w:r>
    </w:p>
    <w:p>
      <w:pPr>
        <w:pStyle w:val="ListNumber"/>
        <w:spacing w:after="40"/>
      </w:pPr>
      <w:r>
        <w:rPr>
          <w:sz w:val="22"/>
        </w:rPr>
        <w:t>El frontend envía GET /rats/{id}/auditoria.</w:t>
      </w:r>
    </w:p>
    <w:p>
      <w:pPr>
        <w:pStyle w:val="ListNumber"/>
        <w:spacing w:after="40"/>
      </w:pPr>
      <w:r>
        <w:rPr>
          <w:sz w:val="22"/>
        </w:rPr>
        <w:t>El backend verifica company_access y retorna la lista de eventos.</w:t>
      </w:r>
    </w:p>
    <w:p>
      <w:pPr>
        <w:pStyle w:val="ListNumber"/>
        <w:spacing w:after="40"/>
      </w:pPr>
      <w:r>
        <w:rPr>
          <w:sz w:val="22"/>
        </w:rPr>
        <w:t>_El backend compute verify_audit_chain() para verificar integridad de la cadena hash._</w:t>
      </w:r>
    </w:p>
    <w:p>
      <w:pPr>
        <w:pStyle w:val="Heading3"/>
      </w:pPr>
      <w:r>
        <w:t>Flujos alternativos</w:t>
      </w:r>
    </w:p>
    <w:p>
      <w:r>
        <w:rPr>
          <w:b/>
          <w:sz w:val="22"/>
        </w:rPr>
        <w:t>A) Si la cadena de hash está rota (manipulación detectada):</w:t>
      </w:r>
    </w:p>
    <w:p>
      <w:pPr>
        <w:pStyle w:val="ListNumber"/>
        <w:spacing w:after="40"/>
      </w:pPr>
      <w:r>
        <w:rPr>
          <w:sz w:val="22"/>
        </w:rPr>
        <w:t>El sistema retorna alerta en la respuesta: {chain_broken: true, broken_at: &lt;index&gt;}.</w:t>
      </w:r>
    </w:p>
    <w:p>
      <w:pPr>
        <w:pStyle w:val="Heading3"/>
      </w:pPr>
      <w:r>
        <w:t>Resultado esperado</w:t>
      </w:r>
    </w:p>
    <w:p>
      <w:r>
        <w:rPr>
          <w:sz w:val="22"/>
        </w:rPr>
        <w:t>La lista de eventos se muestra en orden cronológico. Si la cadena está intacta, se muestra badge '✓ Cadena verificada'.</w:t>
      </w:r>
    </w:p>
    <w:p>
      <w:pPr>
        <w:pStyle w:val="Heading2"/>
      </w:pPr>
      <w:r>
        <w:t>CU-026 — Gestionar ticket TKT de solicitud ARCO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CU-026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Gestionar ticket TKT de solicitud ARCO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Actores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AC-01/02 — Superadmin, Admin empresa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Existe un ticket TKT creado (vía CU-024 o manualmente).</w:t>
            </w:r>
          </w:p>
        </w:tc>
      </w:tr>
    </w:tbl>
    <w:p>
      <w:pPr>
        <w:pStyle w:val="Heading3"/>
      </w:pPr>
      <w:r>
        <w:t>Flujo principal</w:t>
      </w:r>
    </w:p>
    <w:p>
      <w:pPr>
        <w:pStyle w:val="ListNumber"/>
        <w:spacing w:after="40"/>
      </w:pPr>
      <w:r>
        <w:rPr>
          <w:sz w:val="22"/>
        </w:rPr>
        <w:t>El usuario accede a /tkt_solicitud_derecho.</w:t>
      </w:r>
    </w:p>
    <w:p>
      <w:pPr>
        <w:pStyle w:val="ListNumber"/>
        <w:spacing w:after="40"/>
      </w:pPr>
      <w:r>
        <w:rPr>
          <w:sz w:val="22"/>
        </w:rPr>
        <w:t>El sistema lista los tickets de la empresa activa con badges de estado, prioridad y SLA (color según días restantes).</w:t>
      </w:r>
    </w:p>
    <w:p>
      <w:pPr>
        <w:pStyle w:val="ListNumber"/>
        <w:spacing w:after="40"/>
      </w:pPr>
      <w:r>
        <w:rPr>
          <w:sz w:val="22"/>
        </w:rPr>
        <w:t>El usuario abre un ticket para ver su detalle, notas, historial y adjuntos.</w:t>
      </w:r>
    </w:p>
    <w:p>
      <w:pPr>
        <w:pStyle w:val="ListNumber"/>
        <w:spacing w:after="40"/>
      </w:pPr>
      <w:r>
        <w:rPr>
          <w:sz w:val="22"/>
        </w:rPr>
        <w:t>El usuario puede: cambiar estado (PATCH), cambiar prioridad, asignar responsable, agregar nota (POST /notas), adjuntar archivo, escribir respuesta.</w:t>
      </w:r>
    </w:p>
    <w:p>
      <w:pPr>
        <w:pStyle w:val="ListNumber"/>
        <w:spacing w:after="40"/>
      </w:pPr>
      <w:r>
        <w:rPr>
          <w:sz w:val="22"/>
        </w:rPr>
        <w:t>Al responder, el ticket pasa a 'resuelto' y se registra fecha_respuesta.</w:t>
      </w:r>
    </w:p>
    <w:p>
      <w:pPr>
        <w:pStyle w:val="ListNumber"/>
        <w:spacing w:after="40"/>
      </w:pPr>
      <w:r>
        <w:rPr>
          <w:sz w:val="22"/>
        </w:rPr>
        <w:t>El sistema registra cada cambio de estado en tkt_historial.</w:t>
      </w:r>
    </w:p>
    <w:p>
      <w:pPr>
        <w:pStyle w:val="Heading3"/>
      </w:pPr>
      <w:r>
        <w:t>Flujos alternativos</w:t>
      </w:r>
    </w:p>
    <w:p>
      <w:r>
        <w:rPr>
          <w:b/>
          <w:sz w:val="22"/>
        </w:rPr>
        <w:t>A) Si el usuario intenta cambiar un ticket de otra empresa:</w:t>
      </w:r>
    </w:p>
    <w:p>
      <w:pPr>
        <w:pStyle w:val="ListNumber"/>
        <w:spacing w:after="40"/>
      </w:pPr>
      <w:r>
        <w:rPr>
          <w:sz w:val="22"/>
        </w:rPr>
        <w:t>El backend retorna HTTP 403 'No tiene acceso a este ticket' (IDOR protection).</w:t>
      </w:r>
    </w:p>
    <w:p>
      <w:r>
        <w:rPr>
          <w:b/>
          <w:sz w:val="22"/>
        </w:rPr>
        <w:t>B) Si el SLA está vencido:</w:t>
      </w:r>
    </w:p>
    <w:p>
      <w:pPr>
        <w:pStyle w:val="ListNumber"/>
        <w:spacing w:after="40"/>
      </w:pPr>
      <w:r>
        <w:rPr>
          <w:sz w:val="22"/>
        </w:rPr>
        <w:t>El sistema muestra sla_color='rojo' y estado_sla='vencido'.</w:t>
      </w:r>
    </w:p>
    <w:p>
      <w:pPr>
        <w:pStyle w:val="Heading3"/>
      </w:pPr>
      <w:r>
        <w:t>Resultado esperado</w:t>
      </w:r>
    </w:p>
    <w:p>
      <w:r>
        <w:rPr>
          <w:sz w:val="22"/>
        </w:rPr>
        <w:t>El ticket queda actualizado y el historial registra todos los cambios. Si se respondió, queda en estado 'resuelto' con fecha de respuesta.</w:t>
      </w:r>
    </w:p>
    <w:p>
      <w:pPr>
        <w:pStyle w:val="Heading2"/>
      </w:pPr>
      <w:r>
        <w:t>CU-039 — Gestionar feriados nacionales (CRUD)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CU-039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Gestionar feriados nacionales (CRUD)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Actores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AC-01 — Superadmin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El superadmin está autenticado.</w:t>
            </w:r>
          </w:p>
        </w:tc>
      </w:tr>
    </w:tbl>
    <w:p>
      <w:pPr>
        <w:pStyle w:val="Heading3"/>
      </w:pPr>
      <w:r>
        <w:t>Flujo principal</w:t>
      </w:r>
    </w:p>
    <w:p>
      <w:pPr>
        <w:pStyle w:val="ListNumber"/>
        <w:spacing w:after="40"/>
      </w:pPr>
      <w:r>
        <w:rPr>
          <w:sz w:val="22"/>
        </w:rPr>
        <w:t>El superadmin accede a /configuracion → sección Feriados.</w:t>
      </w:r>
    </w:p>
    <w:p>
      <w:pPr>
        <w:pStyle w:val="ListNumber"/>
        <w:spacing w:after="40"/>
      </w:pPr>
      <w:r>
        <w:rPr>
          <w:sz w:val="22"/>
        </w:rPr>
        <w:t>El sistema lista los feriados cargados (2024-2040 pre-cargados).</w:t>
      </w:r>
    </w:p>
    <w:p>
      <w:pPr>
        <w:pStyle w:val="ListNumber"/>
        <w:spacing w:after="40"/>
      </w:pPr>
      <w:r>
        <w:rPr>
          <w:sz w:val="22"/>
        </w:rPr>
        <w:t>El superadmin puede: crear (fecha, nombre, tipo), editar, eliminar.</w:t>
      </w:r>
    </w:p>
    <w:p>
      <w:pPr>
        <w:pStyle w:val="ListNumber"/>
        <w:spacing w:after="40"/>
      </w:pPr>
      <w:r>
        <w:rPr>
          <w:sz w:val="22"/>
        </w:rPr>
        <w:t>El sistema valida: fecha no duplicada, nombre no vacío, tipo válido (civil, religioso, otro).</w:t>
      </w:r>
    </w:p>
    <w:p>
      <w:pPr>
        <w:pStyle w:val="ListNumber"/>
        <w:spacing w:after="40"/>
      </w:pPr>
      <w:r>
        <w:rPr>
          <w:sz w:val="22"/>
        </w:rPr>
        <w:t>El sistema persiste y actualiza la lista.</w:t>
      </w:r>
    </w:p>
    <w:p>
      <w:pPr>
        <w:pStyle w:val="Heading3"/>
      </w:pPr>
      <w:r>
        <w:t>Flujos alternativos</w:t>
      </w:r>
    </w:p>
    <w:p>
      <w:r>
        <w:rPr>
          <w:b/>
          <w:sz w:val="22"/>
        </w:rPr>
        <w:t>A) Si la fecha ya existe:</w:t>
      </w:r>
    </w:p>
    <w:p>
      <w:pPr>
        <w:pStyle w:val="ListNumber"/>
        <w:spacing w:after="40"/>
      </w:pPr>
      <w:r>
        <w:rPr>
          <w:sz w:val="22"/>
        </w:rPr>
        <w:t>El sistema muestra error: 'Ya existe un feriado en esta fecha'.</w:t>
      </w:r>
    </w:p>
    <w:p>
      <w:pPr>
        <w:pStyle w:val="Heading3"/>
      </w:pPr>
      <w:r>
        <w:t>Resultado esperado</w:t>
      </w:r>
    </w:p>
    <w:p>
      <w:r>
        <w:rPr>
          <w:sz w:val="22"/>
        </w:rPr>
        <w:t>Los feriados quedan persistidos y se usan inmediatamente en el cálculo de días hábiles para tickets ARCO.</w:t>
      </w:r>
    </w:p>
    <w:p>
      <w:pPr>
        <w:pStyle w:val="Heading2"/>
      </w:pPr>
      <w:r>
        <w:t>CU-040 — Subir feriados en bulk por CSV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CU-040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Subir feriados en bulk por CSV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Actores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AC-01 — Superadmin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El superadmin tiene un archivo CSV con feriados (encoding UTF-8 BOM).</w:t>
            </w:r>
          </w:p>
        </w:tc>
      </w:tr>
    </w:tbl>
    <w:p>
      <w:pPr>
        <w:pStyle w:val="Heading3"/>
      </w:pPr>
      <w:r>
        <w:t>Flujo principal</w:t>
      </w:r>
    </w:p>
    <w:p>
      <w:pPr>
        <w:pStyle w:val="ListNumber"/>
        <w:spacing w:after="40"/>
      </w:pPr>
      <w:r>
        <w:rPr>
          <w:sz w:val="22"/>
        </w:rPr>
        <w:t>El superadmin accede a /configuracion → Feriados → 'Subir CSV'.</w:t>
      </w:r>
    </w:p>
    <w:p>
      <w:pPr>
        <w:pStyle w:val="ListNumber"/>
        <w:spacing w:after="40"/>
      </w:pPr>
      <w:r>
        <w:rPr>
          <w:sz w:val="22"/>
        </w:rPr>
        <w:t>El superadmin selecciona el archivo y pulsa 'Importar'.</w:t>
      </w:r>
    </w:p>
    <w:p>
      <w:pPr>
        <w:pStyle w:val="ListNumber"/>
        <w:spacing w:after="40"/>
      </w:pPr>
      <w:r>
        <w:rPr>
          <w:sz w:val="22"/>
        </w:rPr>
        <w:t>El sistema parsea el CSV (fecha, nombre, tipo) y valida cada fila.</w:t>
      </w:r>
    </w:p>
    <w:p>
      <w:pPr>
        <w:pStyle w:val="ListNumber"/>
        <w:spacing w:after="40"/>
      </w:pPr>
      <w:r>
        <w:rPr>
          <w:sz w:val="22"/>
        </w:rPr>
        <w:t>El sistema hace upsert: si la fecha existe, actualiza; si no, crea.</w:t>
      </w:r>
    </w:p>
    <w:p>
      <w:pPr>
        <w:pStyle w:val="ListNumber"/>
        <w:spacing w:after="40"/>
      </w:pPr>
      <w:r>
        <w:rPr>
          <w:sz w:val="22"/>
        </w:rPr>
        <w:t>El sistema reporta: X creados, Y actualizados, Z errores.</w:t>
      </w:r>
    </w:p>
    <w:p>
      <w:pPr>
        <w:pStyle w:val="Heading3"/>
      </w:pPr>
      <w:r>
        <w:t>Flujos alternativos</w:t>
      </w:r>
    </w:p>
    <w:p>
      <w:r>
        <w:rPr>
          <w:b/>
          <w:sz w:val="22"/>
        </w:rPr>
        <w:t>A) Si el CSV tiene encoding incorrecto:</w:t>
      </w:r>
    </w:p>
    <w:p>
      <w:pPr>
        <w:pStyle w:val="ListNumber"/>
        <w:spacing w:after="40"/>
      </w:pPr>
      <w:r>
        <w:rPr>
          <w:sz w:val="22"/>
        </w:rPr>
        <w:t>El sistema reporta error y pide volver a subir con UTF-8 BOM.</w:t>
      </w:r>
    </w:p>
    <w:p>
      <w:r>
        <w:rPr>
          <w:b/>
          <w:sz w:val="22"/>
        </w:rPr>
        <w:t>B) Si una fila tiene formato inválido:</w:t>
      </w:r>
    </w:p>
    <w:p>
      <w:pPr>
        <w:pStyle w:val="ListNumber"/>
        <w:spacing w:after="40"/>
      </w:pPr>
      <w:r>
        <w:rPr>
          <w:sz w:val="22"/>
        </w:rPr>
        <w:t>El sistema la salta y la reporta en el resumen de errores.</w:t>
      </w:r>
    </w:p>
    <w:p>
      <w:pPr>
        <w:pStyle w:val="Heading3"/>
      </w:pPr>
      <w:r>
        <w:t>Resultado esperado</w:t>
      </w:r>
    </w:p>
    <w:p>
      <w:r>
        <w:rPr>
          <w:sz w:val="22"/>
        </w:rPr>
        <w:t>Los feriados se importan en bloque. El superadmin ve el reporte de importación.</w:t>
      </w:r>
    </w:p>
    <w:p>
      <w:pPr>
        <w:pStyle w:val="Heading2"/>
      </w:pPr>
      <w:r>
        <w:t>CU-042 — Verificar integridad de cadena de auditoría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CU-042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Verificar integridad de cadena de auditoría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Actores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AC-01 — Superadmin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El superadmin accede a la sección de auditoría del sistema.</w:t>
            </w:r>
          </w:p>
        </w:tc>
      </w:tr>
    </w:tbl>
    <w:p>
      <w:pPr>
        <w:pStyle w:val="Heading3"/>
      </w:pPr>
      <w:r>
        <w:t>Flujo principal</w:t>
      </w:r>
    </w:p>
    <w:p>
      <w:pPr>
        <w:pStyle w:val="ListNumber"/>
        <w:spacing w:after="40"/>
      </w:pPr>
      <w:r>
        <w:rPr>
          <w:sz w:val="22"/>
        </w:rPr>
        <w:t>El superadmin pulsa 'Verificar cadena de auditoría'.</w:t>
      </w:r>
    </w:p>
    <w:p>
      <w:pPr>
        <w:pStyle w:val="ListNumber"/>
        <w:spacing w:after="40"/>
      </w:pPr>
      <w:r>
        <w:rPr>
          <w:sz w:val="22"/>
        </w:rPr>
        <w:t>El sistema ejecuta verify_audit_chain() que recorre todos los registros.</w:t>
      </w:r>
    </w:p>
    <w:p>
      <w:pPr>
        <w:pStyle w:val="ListNumber"/>
        <w:spacing w:after="40"/>
      </w:pPr>
      <w:r>
        <w:rPr>
          <w:sz w:val="22"/>
        </w:rPr>
        <w:t>Para cada registro: compute hash = SHA256(prev_hash + timestamp + usuario + accion + entidad + detalle).</w:t>
      </w:r>
    </w:p>
    <w:p>
      <w:pPr>
        <w:pStyle w:val="ListNumber"/>
        <w:spacing w:after="40"/>
      </w:pPr>
      <w:r>
        <w:rPr>
          <w:sz w:val="22"/>
        </w:rPr>
        <w:t>El sistema compara el hash calculado con el hash almacenado.</w:t>
      </w:r>
    </w:p>
    <w:p>
      <w:pPr>
        <w:pStyle w:val="Heading3"/>
      </w:pPr>
      <w:r>
        <w:t>Flujos alternativos</w:t>
      </w:r>
    </w:p>
    <w:p>
      <w:r>
        <w:rPr>
          <w:b/>
          <w:sz w:val="22"/>
        </w:rPr>
        <w:t>A) Si algún hash no coincide:</w:t>
      </w:r>
    </w:p>
    <w:p>
      <w:pPr>
        <w:pStyle w:val="ListNumber"/>
        <w:spacing w:after="40"/>
      </w:pPr>
      <w:r>
        <w:rPr>
          <w:sz w:val="22"/>
        </w:rPr>
        <w:t>El sistema retorna {valid: false, first_invalid_at: &lt;timestamp&gt;} y marca el registro.</w:t>
      </w:r>
    </w:p>
    <w:p>
      <w:pPr>
        <w:pStyle w:val="Heading3"/>
      </w:pPr>
      <w:r>
        <w:t>Resultado esperado</w:t>
      </w:r>
    </w:p>
    <w:p>
      <w:r>
        <w:rPr>
          <w:sz w:val="22"/>
        </w:rPr>
        <w:t>Si la cadena es válida, se muestra '✓ Cadena de auditoría intacta'. Si está rota, se muestra el punto de rotura.</w:t>
      </w:r>
    </w:p>
    <w:p>
      <w:pPr>
        <w:pStyle w:val="Heading1"/>
      </w:pPr>
      <w:r>
        <w:t>Apéndice A — Vacíos de información</w:t>
      </w:r>
    </w:p>
    <w:p>
      <w:r>
        <w:rPr>
          <w:i/>
          <w:sz w:val="22"/>
        </w:rPr>
        <w:t>Las siguientes preguntas quedan abiertas al equipo de producto o al Product Owner para ser resueltas en próximas iteraciones:</w:t>
      </w:r>
    </w:p>
    <w:p>
      <w:pPr>
        <w:pStyle w:val="ListBullet"/>
        <w:spacing w:after="40"/>
        <w:ind w:left="340"/>
      </w:pPr>
      <w:r>
        <w:rPr>
          <w:sz w:val="22"/>
        </w:rPr>
        <w:t>¿Los casos de uso deben incluir criterios de aceptación explícitos en Gherkin (V2)?</w:t>
      </w:r>
    </w:p>
    <w:p>
      <w:pPr>
        <w:pStyle w:val="ListBullet"/>
        <w:spacing w:after="40"/>
        <w:ind w:left="340"/>
      </w:pPr>
      <w:r>
        <w:rPr>
          <w:sz w:val="22"/>
        </w:rPr>
        <w:t>¿Se deben modelar flujos de error sistemáticamente para todos los CU, no solo los críticos?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R-CU-01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El CU-029 depende de un servicio externo (IA). Si el proveedor cae, el chat no funciona. Mitigación: degradar a un mensaje informativo y permitir respuesta manual.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R-CU-02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El CU-010 no implementa persistencia en borrador intermedio. Si el usuario abandona, pierde el trabajo. Mitigación: implementar autoguardo en V2.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CU-###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Caso de Uso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Interacción actor-sistema con flujos principal y alternativo.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AC-###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Actor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Persona, sistema o servicio externo.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Casos de Uso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Casos de Uso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v1.2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