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4"/>
        </w:rPr>
        <w:t xml:space="preserve">  ▣  ASESOR CUSTODIO  ·  MÓDULO RAG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ASES-DOC-05</w:t>
      </w:r>
    </w:p>
    <w:p/>
    <w:p/>
    <w:p>
      <w:pPr>
        <w:spacing w:after="240"/>
        <w:jc w:val="center"/>
      </w:pPr>
      <w:r>
        <w:rPr>
          <w:b/>
          <w:color w:val="0D4F3C"/>
          <w:sz w:val="56"/>
        </w:rPr>
        <w:t>API Y BACKLOG</w:t>
      </w:r>
    </w:p>
    <w:p>
      <w:pPr>
        <w:spacing w:after="480"/>
        <w:jc w:val="center"/>
      </w:pPr>
      <w:r>
        <w:rPr>
          <w:i/>
          <w:color w:val="C8A951"/>
          <w:sz w:val="28"/>
        </w:rPr>
        <w:t>Endpoints REST · Backlog priorizado del Asesor</w:t>
      </w:r>
    </w:p>
    <w:p/>
    <w:p/>
    <w:p>
      <w:pPr>
        <w:jc w:val="center"/>
        <w:pBdr>
          <w:bottom w:val="single" w:sz="12" w:space="1" w:color="C8A951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0D4F3C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0"/>
        </w:rPr>
        <w:t xml:space="preserve">  TU ASESOR EXPERTO EN PROTECCIÓN DE DATOS — LEY 21.719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D4F3C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0D4F3C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0D4F3C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0D4F3C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Creación inicial del documento a partir de la auditoría previa AUDITORIA_ASES_V1.0.md.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F3C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0D4F3C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API y Backlog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El Asesor expone 4 endpoints REST: 1 público (consulta) y 3 de administración (index, stats, delete). Todos reusan la autenticación JWT del sistema padre Custodio RAT Manager. La URL base es la misma del backend: en local http://localhost:8002.</w:t>
      </w:r>
    </w:p>
    <w:p>
      <w:pPr>
        <w:pStyle w:val="Heading1"/>
      </w:pPr>
      <w:r>
        <w:t>2. Endpoints públicos</w:t>
      </w:r>
    </w:p>
    <w:p>
      <w:pPr>
        <w:pStyle w:val="Heading2"/>
      </w:pPr>
      <w:r>
        <w:t>2.1 POST /asesor/ask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Método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Ruta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/asesor/ask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Auth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JWT Bearer (cookie httpOnly)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Rate limit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10/min (slowapi)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Auditoría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Sí (entidad=asesor, accion=consulta)</w:t>
            </w:r>
          </w:p>
        </w:tc>
      </w:tr>
    </w:tbl>
    <w:p>
      <w:pPr>
        <w:pStyle w:val="Heading3"/>
      </w:pPr>
      <w:r>
        <w:t>Request</w:t>
      </w:r>
    </w:p>
    <w:p>
      <w:r>
        <w:rPr>
          <w:i/>
          <w:sz w:val="22"/>
        </w:rPr>
        <w:t>Content-Type: application/json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Campos del 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Campo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Requerido</w:t>
            </w:r>
          </w:p>
        </w:tc>
        <w:tc>
          <w:tcPr>
            <w:tcW w:type="dxa" w:w="600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question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Pregunta del usuario (1-2000 chars).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context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Contexto adicional del sistema (ej: pantalla actual).</w:t>
            </w:r>
          </w:p>
        </w:tc>
      </w:tr>
    </w:tbl>
    <w:p>
      <w:pPr>
        <w:pStyle w:val="Heading3"/>
      </w:pPr>
      <w:r>
        <w:t>Response 200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Campos de la respuesta exitosa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657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answer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Respuesta generada por el LLM, con citas inline.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sources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Source[]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Array de fuentes citadas.</w:t>
            </w:r>
          </w:p>
        </w:tc>
      </w:tr>
    </w:tbl>
    <w:p>
      <w:pPr>
        <w:pStyle w:val="Heading3"/>
      </w:pPr>
      <w:r>
        <w:t>Source (objeto)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Objeto Source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657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source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Ruta o nombre del documento (ej: ley_21719.txt).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source_type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Tipo: ley | manual | caso_uso | auditoria.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title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Encabezado o sección del chunk.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chunk_index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Posición del chunk en el documento.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score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Similitud cosine con la query (0-1).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snippet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Fragmento citado (primeros 200 chars).</w:t>
            </w:r>
          </w:p>
        </w:tc>
      </w:tr>
    </w:tbl>
    <w:p>
      <w:pPr>
        <w:pStyle w:val="Heading3"/>
      </w:pPr>
      <w:r>
        <w:t>Errores posibles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Errores de /asesor/ask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Código</w:t>
            </w:r>
          </w:p>
        </w:tc>
        <w:tc>
          <w:tcPr>
            <w:tcW w:type="dxa" w:w="45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Causa</w:t>
            </w:r>
          </w:p>
        </w:tc>
        <w:tc>
          <w:tcPr>
            <w:tcW w:type="dxa" w:w="4303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Acción del cliente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Token JWT inválido o expirado</w:t>
            </w:r>
          </w:p>
        </w:tc>
        <w:tc>
          <w:tcPr>
            <w:tcW w:type="dxa" w:w="4303"/>
            <w:vAlign w:val="top"/>
          </w:tcPr>
          <w:p>
            <w:r/>
            <w:r>
              <w:rPr>
                <w:sz w:val="20"/>
              </w:rPr>
              <w:t>Redirigir a /login.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422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Body inválido o question &gt; 2000 chars</w:t>
            </w:r>
          </w:p>
        </w:tc>
        <w:tc>
          <w:tcPr>
            <w:tcW w:type="dxa" w:w="4303"/>
            <w:vAlign w:val="top"/>
          </w:tcPr>
          <w:p>
            <w:r/>
            <w:r>
              <w:rPr>
                <w:sz w:val="20"/>
              </w:rPr>
              <w:t>Mostrar mensaje de validación.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429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Rate limit excedido (10/min)</w:t>
            </w:r>
          </w:p>
        </w:tc>
        <w:tc>
          <w:tcPr>
            <w:tcW w:type="dxa" w:w="4303"/>
            <w:vAlign w:val="top"/>
          </w:tcPr>
          <w:p>
            <w:r/>
            <w:r>
              <w:rPr>
                <w:sz w:val="20"/>
              </w:rPr>
              <w:t>Mostrar 'Demasiadas solicitudes'.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LLM no configurado (sin MiniMax ni OpenAI)</w:t>
            </w:r>
          </w:p>
        </w:tc>
        <w:tc>
          <w:tcPr>
            <w:tcW w:type="dxa" w:w="4303"/>
            <w:vAlign w:val="top"/>
          </w:tcPr>
          <w:p>
            <w:r/>
            <w:r>
              <w:rPr>
                <w:sz w:val="20"/>
              </w:rPr>
              <w:t>Mostrar 'Servicio no disponible'.</w:t>
            </w:r>
          </w:p>
        </w:tc>
      </w:tr>
    </w:tbl>
    <w:p>
      <w:pPr>
        <w:pStyle w:val="Heading1"/>
      </w:pPr>
      <w:r>
        <w:t>3. Endpoints admin (superadmin)</w:t>
      </w:r>
    </w:p>
    <w:p>
      <w:pPr>
        <w:pStyle w:val="Heading2"/>
      </w:pPr>
      <w:r>
        <w:t>3.1 POST /admin/asesor/index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Método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Ruta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/admin/asesor/index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Auth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JWT Bearer + rol superadmin</w:t>
            </w:r>
          </w:p>
        </w:tc>
      </w:tr>
    </w:tbl>
    <w:p>
      <w:r>
        <w:rPr>
          <w:sz w:val="22"/>
        </w:rPr>
        <w:t>Indexa o actualiza el corpus desde una lista de paths.</w:t>
      </w:r>
    </w:p>
    <w:p>
      <w:pPr>
        <w:pStyle w:val="Heading3"/>
      </w:pPr>
      <w:r>
        <w:t>Request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Campos del 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Campo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Requerido</w:t>
            </w:r>
          </w:p>
        </w:tc>
        <w:tc>
          <w:tcPr>
            <w:tcW w:type="dxa" w:w="572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string[]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Lista de paths a indexar. Si vacío, procesa todo el corpus.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force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bool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Si true, elimina los chunks de los paths indicados antes de reindexar.</w:t>
            </w:r>
          </w:p>
        </w:tc>
      </w:tr>
    </w:tbl>
    <w:p>
      <w:pPr>
        <w:pStyle w:val="Heading3"/>
      </w:pPr>
      <w:r>
        <w:t>Response 200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Respuesta del indexado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657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indexed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Cantidad de chunks nuevos insertados.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skipped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Cantidad de chunks omitidos por hash duplicado.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errors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string[]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Lista de errores (paths o chunks fallidos).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duration_ms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Duración total del proceso.</w:t>
            </w:r>
          </w:p>
        </w:tc>
      </w:tr>
    </w:tbl>
    <w:p>
      <w:pPr>
        <w:pStyle w:val="Heading2"/>
      </w:pPr>
      <w:r>
        <w:t>3.2 GET /admin/asesor/stats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Método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GET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Ruta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/admin/asesor/stats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Auth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JWT Bearer + rol superadmin</w:t>
            </w:r>
          </w:p>
        </w:tc>
      </w:tr>
    </w:tbl>
    <w:p>
      <w:r>
        <w:rPr>
          <w:sz w:val="22"/>
        </w:rPr>
        <w:t>Retorna estadísticas de cobertura del corpus.</w:t>
      </w:r>
    </w:p>
    <w:p>
      <w:pPr>
        <w:pStyle w:val="Heading3"/>
      </w:pPr>
      <w:r>
        <w:t>Response 200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Respuesta de stats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628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total_chunks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Total de chunks indexados.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total_documents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Total de documentos únicos.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chunks_por_source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object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Mapa source -&gt; cantidad de chunks.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ultimo_indexado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datetime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Timestamp del último index.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provider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Proveedor de embeddings activo.</w:t>
            </w:r>
          </w:p>
        </w:tc>
      </w:tr>
    </w:tbl>
    <w:p>
      <w:pPr>
        <w:pStyle w:val="Heading2"/>
      </w:pPr>
      <w:r>
        <w:t>3.3 DELETE /admin/asesor/documents/{id}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Método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DELETE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Ruta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/admin/asesor/documents/{id}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Auth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JWT Bearer + rol superadmin</w:t>
            </w:r>
          </w:p>
        </w:tc>
      </w:tr>
    </w:tbl>
    <w:p>
      <w:r>
        <w:rPr>
          <w:sz w:val="22"/>
        </w:rPr>
        <w:t>Elimina un chunk del índice. Registra en audit_log.</w:t>
      </w:r>
    </w:p>
    <w:p>
      <w:pPr>
        <w:pStyle w:val="Heading3"/>
      </w:pPr>
      <w:r>
        <w:t>Errores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Errores posibles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Código</w:t>
            </w:r>
          </w:p>
        </w:tc>
        <w:tc>
          <w:tcPr>
            <w:tcW w:type="dxa" w:w="883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Causa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8838"/>
            <w:vAlign w:val="top"/>
          </w:tcPr>
          <w:p>
            <w:r/>
            <w:r>
              <w:rPr>
                <w:sz w:val="20"/>
              </w:rPr>
              <w:t>Token inválido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8838"/>
            <w:vAlign w:val="top"/>
          </w:tcPr>
          <w:p>
            <w:r/>
            <w:r>
              <w:rPr>
                <w:sz w:val="20"/>
              </w:rPr>
              <w:t>Usuario no es superadmin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8838"/>
            <w:vAlign w:val="top"/>
          </w:tcPr>
          <w:p>
            <w:r/>
            <w:r>
              <w:rPr>
                <w:sz w:val="20"/>
              </w:rPr>
              <w:t>Chunk no encontrado</w:t>
            </w:r>
          </w:p>
        </w:tc>
      </w:tr>
    </w:tbl>
    <w:p>
      <w:pPr>
        <w:pStyle w:val="Heading1"/>
      </w:pPr>
      <w:r>
        <w:t>4. Esquemas Pydantic</w:t>
      </w:r>
    </w:p>
    <w:p>
      <w:r>
        <w:rPr>
          <w:sz w:val="22"/>
        </w:rPr>
        <w:t>Definidos en backend/app/schemas/asesor.py: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Esquemas Pydantic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Esquema</w:t>
            </w:r>
          </w:p>
        </w:tc>
        <w:tc>
          <w:tcPr>
            <w:tcW w:type="dxa" w:w="770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Campos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AskRequest</w:t>
            </w:r>
          </w:p>
        </w:tc>
        <w:tc>
          <w:tcPr>
            <w:tcW w:type="dxa" w:w="7705"/>
            <w:vAlign w:val="top"/>
          </w:tcPr>
          <w:p>
            <w:r/>
            <w:r>
              <w:rPr>
                <w:sz w:val="20"/>
              </w:rPr>
              <w:t>question: str (1-2000), context: Optional[str]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AskResponse</w:t>
            </w:r>
          </w:p>
        </w:tc>
        <w:tc>
          <w:tcPr>
            <w:tcW w:type="dxa" w:w="7705"/>
            <w:vAlign w:val="top"/>
          </w:tcPr>
          <w:p>
            <w:r/>
            <w:r>
              <w:rPr>
                <w:sz w:val="20"/>
              </w:rPr>
              <w:t>answer: str, sources: List[Source]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7705"/>
            <w:vAlign w:val="top"/>
          </w:tcPr>
          <w:p>
            <w:r/>
            <w:r>
              <w:rPr>
                <w:sz w:val="20"/>
              </w:rPr>
              <w:t>source, source_type, title, chunk_index, score, snippet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IndexRequest</w:t>
            </w:r>
          </w:p>
        </w:tc>
        <w:tc>
          <w:tcPr>
            <w:tcW w:type="dxa" w:w="7705"/>
            <w:vAlign w:val="top"/>
          </w:tcPr>
          <w:p>
            <w:r/>
            <w:r>
              <w:rPr>
                <w:sz w:val="20"/>
              </w:rPr>
              <w:t>paths: Optional[List[str]], force: bool = False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IndexResponse</w:t>
            </w:r>
          </w:p>
        </w:tc>
        <w:tc>
          <w:tcPr>
            <w:tcW w:type="dxa" w:w="7705"/>
            <w:vAlign w:val="top"/>
          </w:tcPr>
          <w:p>
            <w:r/>
            <w:r>
              <w:rPr>
                <w:sz w:val="20"/>
              </w:rPr>
              <w:t>indexed, skipped, errors, duration_ms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StatsResponse</w:t>
            </w:r>
          </w:p>
        </w:tc>
        <w:tc>
          <w:tcPr>
            <w:tcW w:type="dxa" w:w="7705"/>
            <w:vAlign w:val="top"/>
          </w:tcPr>
          <w:p>
            <w:r/>
            <w:r>
              <w:rPr>
                <w:sz w:val="20"/>
              </w:rPr>
              <w:t>total_chunks, total_documents, chunks_por_source, ultimo_indexado, provider</w:t>
            </w:r>
          </w:p>
        </w:tc>
      </w:tr>
    </w:tbl>
    <w:p>
      <w:pPr>
        <w:pStyle w:val="Heading1"/>
      </w:pPr>
      <w:r>
        <w:t>5. Backlog del Asesor v1.0</w:t>
      </w:r>
    </w:p>
    <w:p>
      <w:r>
        <w:rPr>
          <w:sz w:val="22"/>
        </w:rPr>
        <w:t>Total: 8 items. Estado al 09-Jun-2026: 8 completados. Prioridad: P0 (crítico) &gt; P1 (alto) &gt; P2 (medio).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Backlog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510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Título</w:t>
            </w:r>
          </w:p>
        </w:tc>
        <w:tc>
          <w:tcPr>
            <w:tcW w:type="dxa" w:w="158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Pipeline de indexación con chunking jerárquico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Endpoint /asesor/ask con retrieve-augment-generate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Citas a fuentes en respuestas con chips clicables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Endpoint admin /admin/asesor/index con idempotencia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Auditoría de consultas en audit_log con metadatos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Fallback MiniMax → OpenAI en embeddings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Frontend /asesor con AsesorChat + SourceChip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Endpoint GET /admin/asesor/stats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</w:tbl>
    <w:p>
      <w:pPr>
        <w:pStyle w:val="Heading2"/>
      </w:pPr>
      <w:r>
        <w:t>5.1 Roadmap v1.1 (siguiente iteración)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Roadmap v1.1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510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Título</w:t>
            </w:r>
          </w:p>
        </w:tc>
        <w:tc>
          <w:tcPr>
            <w:tcW w:type="dxa" w:w="158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Streaming de respuestas vía SSE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Reindex automático semanal (cron)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Historial de conversaciones por usuario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Soporte de PDFs con extracción de texto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DT-ASES-13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Re-ranking con cross-encoder</w:t>
            </w:r>
          </w:p>
        </w:tc>
        <w:tc>
          <w:tcPr>
            <w:tcW w:type="dxa" w:w="1582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¿El endpoint /asesor/ask debe aceptar un parámetro 'stream' para SSE?</w:t>
      </w:r>
    </w:p>
    <w:p>
      <w:pPr>
        <w:pStyle w:val="ListBullet"/>
        <w:spacing w:after="40"/>
        <w:ind w:left="340"/>
      </w:pPr>
      <w:r>
        <w:rPr>
          <w:sz w:val="22"/>
        </w:rPr>
        <w:t>¿El rate-limit debe ser por usuario o por IP (compartido con /ai/ask)?</w:t>
      </w:r>
    </w:p>
    <w:p>
      <w:pPr>
        <w:pStyle w:val="ListBullet"/>
        <w:spacing w:after="40"/>
        <w:ind w:left="340"/>
      </w:pPr>
      <w:r>
        <w:rPr>
          <w:sz w:val="22"/>
        </w:rPr>
        <w:t>¿Los endpoints admin deben quedar logueados en audit_log o en un log separado?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Endpoint embeddings MiniMax no disponible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Costos de embeddings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Endpoint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Ruta HTTP expuesta por el módulo.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Item de backlog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Feature, bug o tarea priorizada.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API y Backlog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0D4F3C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API y Backlog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C8A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