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CUST-DOC-MTX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MATRIZ DE TRAZABILIDAD</w:t>
      </w:r>
    </w:p>
    <w:p>
      <w:pPr>
        <w:spacing w:after="480"/>
        <w:jc w:val="center"/>
      </w:pPr>
      <w:r>
        <w:rPr>
          <w:i/>
          <w:color w:val="2E74B5"/>
          <w:sz w:val="28"/>
        </w:rPr>
        <w:t>RF → HU → CU → TC · Iter 11+12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v1.9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Matriz inicial.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RF-041 a RF-051 → HU y CU.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_RF-052 a RF-065 → HU y CU._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_RF-066 a RF-090 → HU y CU._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_RF-091 a RF-128 → HU y CU._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_RF-129 a RF-140 → HU-072 a HU-085 → CU-059 a CU-068 → TC-020 a TC-029._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1.6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_RF-129 a RF-140 → HU-072 a HU-085 → CU-059 a CU-068 → TC-020 a TC-029._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1.7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RF-129 a RF-140 → Sprint 1+2.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1.8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_RF-141 a RF-162 → HU-086 a HU-097 → CU-069 a CU-077 → TC-030 a TC-038._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1.9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Julio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_RF-163 a RF-169 → HU-098 a HU-103 → CU-078 a CU-082 → TC-039 a TC-046._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Matriz de Trazabilidad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Matriz RF → HU → CU → TC (v1.9 — Iter 13)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RF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HU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CU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TC</w:t>
            </w:r>
          </w:p>
        </w:tc>
        <w:tc>
          <w:tcPr>
            <w:tcW w:type="dxa" w:w="39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RF-163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HU-098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CU-078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TC-039-041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IDOR multi-tenant en 6 endpoints RAT (404 si empresa no coincide)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RF-163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HU-098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CU-078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TC-043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Superadmin accede a RAT de cualquier empresa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RF-164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HU-099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CU-079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TC-044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base_legal_valida strict contra enum taxativo (6 opciones)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RF-165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HU-100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CU-080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TC-045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ConsentimientoAlert: listarConsentimientos() si datos_sensibles=True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RF-166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HU-101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CU-081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N/A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Homologación orden campos RAT (5 pasos canónicos)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RF-167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HU-102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CU-082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TC-046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PDF con títulos de sección y alertas rojas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RF-168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HU-103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CU-082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N/A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Encoding UTF-8 corregido en backend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RF-169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N/A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N/A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N/A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Código muerto eliminado (return duplicado, model_dump duplicado)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</w:tr>
    </w:tbl>
    <w:p>
      <w:pPr>
        <w:pStyle w:val="Heading1"/>
      </w:pPr>
      <w:r>
        <w:t>2. Cobertura de trazabilidad</w:t>
      </w:r>
    </w:p>
    <w:p>
      <w:r>
        <w:rPr>
          <w:sz w:val="22"/>
        </w:rPr>
        <w:t>_Total RF documentados: 169 (RF-001 a RF-169). RF con HU: 100%. RF con CU: 95%. RF con TC: 80%._</w:t>
      </w:r>
    </w:p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RF-###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Requisito Funcional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Capacidad del sistema.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HU-###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Historia de Usuario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Necesidad del usuario.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CU-###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Caso de Uso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Interacción actor-sistema.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TC-###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Caso de Prueba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Validación técnica.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Matriz de Trazabilidad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Matriz de Trazabilidad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v1.9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