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CUST-DOC-08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DOCUMENTACIÓN DE APIs</w:t>
      </w:r>
    </w:p>
    <w:p>
      <w:pPr>
        <w:spacing w:after="480"/>
        <w:jc w:val="center"/>
      </w:pPr>
      <w:r>
        <w:rPr>
          <w:i/>
          <w:color w:val="2E74B5"/>
          <w:sz w:val="28"/>
        </w:rPr>
        <w:t>Catálogo completo de endpoints REST · FastAPI + JWT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Catálogo inicial de endpoints, derivado de app/routes/*.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 módulo AI (/ai/ask), RATs sugeridos y Tickets ARCO.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_Agregado módulo Feriados (/admin/feriados/*) con 6 endpoints nuevos._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Documentación de APIs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cataloga todos los endpoints REST de Custodio RAT Manager.</w:t>
      </w:r>
    </w:p>
    <w:p>
      <w:r>
        <w:rPr>
          <w:sz w:val="22"/>
        </w:rPr>
        <w:t>Backend: FastAPI 0.115 + Uvicorn ASGI + Neon PostgreSQL. Autenticación: JWT Bearer token. Base de datos: PostgreSQL 15+.</w:t>
      </w:r>
    </w:p>
    <w:p>
      <w:pPr>
        <w:pStyle w:val="Heading1"/>
      </w:pPr>
      <w:r>
        <w:t>2. Autenticación</w:t>
      </w:r>
    </w:p>
    <w:p>
      <w:r>
        <w:rPr>
          <w:sz w:val="22"/>
        </w:rPr>
        <w:t>Todos los endpoints requieren JWT Bearer token en header Authorization. Excepciones: /auth/login, /docs, /redoc. Cookies httpOnly para sesión web.</w:t>
      </w:r>
    </w:p>
    <w:p>
      <w:pPr>
        <w:pStyle w:val="Heading1"/>
      </w:pPr>
      <w:r>
        <w:t>3. Endpoints por módulo</w:t>
      </w:r>
    </w:p>
    <w:p>
      <w:pPr>
        <w:pStyle w:val="Heading2"/>
      </w:pPr>
      <w:r>
        <w:t>3.X Módulo Feriados (NUEVO v1.2)</w:t>
      </w:r>
    </w:p>
    <w:p>
      <w:r>
        <w:rPr>
          <w:sz w:val="22"/>
        </w:rPr>
        <w:t>_Nuevo módulo agregado en auditoría v1.2 para gestión de feriados nacionales chilenos. Se usa en el cálculo de fechas límite de atención de Tickets ARCO._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Función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/admin/feriados/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list_feriados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Lista feriados por año. Query: anio (int, opcional)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/admin/feriados/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create_feriado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Crea un feriado individual. Body: {fecha, nombre, tipo}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/admin/feriados/{id}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delete_feriado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Elimina un feriado por ID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/admin/feriados/upload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upload_feriados_csv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Upload bulk CSV con encoding UTF-8 BOM. Body: multipart/form-data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/admin/feriados/export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export_feriados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Exporta feriados como CSV. Query: anio (int, opcional)</w:t>
            </w:r>
          </w:p>
        </w:tc>
      </w:tr>
    </w:tbl>
    <w:p/>
    <w:p>
      <w:pPr>
        <w:pBdr>
          <w:top w:val="single" w:sz="16" w:space="4" w:color="2E74B5"/>
          <w:left w:val="single" w:sz="16" w:space="4" w:color="2E74B5"/>
          <w:bottom w:val="single" w:sz="16" w:space="4" w:color="2E74B5"/>
          <w:right w:val="single" w:sz="16" w:space="4" w:color="2E74B5"/>
        </w:pBdr>
        <w:shd w:val="clear" w:color="auto" w:fill="F2F7FC"/>
        <w:spacing w:before="80" w:after="80"/>
        <w:ind w:left="113" w:right="113"/>
      </w:pPr>
      <w:r>
        <w:rPr>
          <w:b/>
          <w:color w:val="1F497D"/>
          <w:sz w:val="20"/>
        </w:rPr>
        <w:t xml:space="preserve">ℹ  Nota.  </w:t>
      </w:r>
      <w:r>
        <w:rPr>
          <w:color w:val="404040"/>
          <w:sz w:val="20"/>
        </w:rPr>
        <w:t>Los feriados chilenos pre-cargados van de 2024 a 2040. El sistema usa estos datos para calcular días hábiles en la atención de Tickets ARCO.</w:t>
      </w:r>
    </w:p>
    <w:p>
      <w:pPr>
        <w:pStyle w:val="Heading1"/>
      </w:pPr>
      <w:r>
        <w:t>4. Códigos de error comunes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Código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65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200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OK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Operación exitosa.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201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Created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Recurso creado.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204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No Content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Operación exitosa sin cuerpo.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400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Bad Request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Datos inválidos (validación Pydantic).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Unauthorized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Token ausente o inválido.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Forbidden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Acceso a empresa ajena (IDOR pendiente fix).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Not Found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Recurso no encontrado.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429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Too Many Requests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Rate limit excedido.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500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Internal Server Error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Error inesperado del servidor.</w:t>
            </w:r>
          </w:p>
        </w:tc>
      </w:tr>
    </w:tbl>
    <w:p>
      <w:pPr>
        <w:pStyle w:val="Heading1"/>
      </w:pPr>
      <w:r>
        <w:t>5. Apéndice B — Riesgos identificados (v1.2)</w:t>
      </w:r>
    </w:p>
    <w:p>
      <w:r>
        <w:rPr>
          <w:sz w:val="22"/>
        </w:rPr>
        <w:t>Hallazgos de seguridad detectados en auditoría del 08-Jun-2026: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  <w:tc>
          <w:tcPr>
            <w:tcW w:type="dxa" w:w="680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R-API-03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_CRÍTICO_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_Token blacklist no consultado en get_current_user — tokens revocados siguen activos._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R-API-04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_CRÍTICO_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_IDOR en /companies/{id} — acceso a datos de otra empresa._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R-API-05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_CRÍTICO_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_/companies/publico accesible sin autenticación._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R-API-06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_CRÍTICO_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_CSV injection en exports — fórmulas no sanitizadas._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R-API-07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_ALTO_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Sin rate limiting en /auth/login (brute force posible).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R-API-08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_ALTO_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JWT expiry 24h demasiado largo para sesiones sensibles.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¿Se implementará token blacklist en V2?</w:t>
      </w:r>
    </w:p>
    <w:p>
      <w:pPr>
        <w:pStyle w:val="ListBullet"/>
        <w:spacing w:after="40"/>
        <w:ind w:left="340"/>
      </w:pPr>
      <w:r>
        <w:rPr>
          <w:sz w:val="22"/>
        </w:rPr>
        <w:t>¿Se corregirá el IDOR en /companies/{id}?</w:t>
      </w:r>
    </w:p>
    <w:p>
      <w:pPr>
        <w:pStyle w:val="ListBullet"/>
        <w:spacing w:after="40"/>
        <w:ind w:left="340"/>
      </w:pPr>
      <w:r>
        <w:rPr>
          <w:sz w:val="22"/>
        </w:rPr>
        <w:t>¿Se sanitizarán los exports CSV contra fórmulas?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R-API-03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Token blacklist no implementado. Un token robado permanece válido hasta expiry.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R-API-06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CSV injection permite inyección de fórmulasmaliciosas en exports.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Documentación de APIs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Documentación de APIs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