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QA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cobertura del MVP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plan de QA.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TC para Consentimientos, RATs sugeridos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_Nuevos TC de seguridad (TC-060 a TC-069) y TC para módulo Feriados (TC-073 a TC-076)._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QA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la estrategia y los casos de prueba (TC) de Custodio RAT Manager.</w:t>
      </w:r>
    </w:p>
    <w:p>
      <w:pPr>
        <w:pStyle w:val="Heading1"/>
      </w:pPr>
      <w:r>
        <w:t>2. Estrategia de pruebas</w:t>
      </w:r>
    </w:p>
    <w:p>
      <w:r>
        <w:rPr>
          <w:sz w:val="22"/>
        </w:rPr>
        <w:t>Pirámide: Unitarias → Integración → E2E. Cobertura objetivo &gt;=80% en endpoints críticos. Stack: pytest 8.3 + httpx 0.27.</w:t>
      </w:r>
    </w:p>
    <w:p>
      <w:pPr>
        <w:pStyle w:val="Heading1"/>
      </w:pPr>
      <w:r>
        <w:t>3. Casos de prueba — Seguridad (v1.2)</w:t>
      </w:r>
    </w:p>
    <w:p>
      <w:r>
        <w:rPr>
          <w:sz w:val="22"/>
        </w:rPr>
        <w:t>_TC nuevos identificados en auditoría del 08-Jun-2026._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53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Verificar que token revocado no permite acceso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Intentar acceder a /companies/{id} de otra empresa (IDOR)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Acceder a /companies/publico sin token (esperar 401)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Exportar CSV con formula =SUM(A:A) — verificar sanitización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Brute force en /auth/login — verificar rate limit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JWT con expiry largo — verificar logout efectivo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XSS en campos de texto — verificar sanitización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_MEDIO_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CSP/HSTS headers presentes en respuestas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_MEDIO_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PII mask en logs de aplicación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TC-069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_MEDIO_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CSRF token en state-changing operations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P2</w:t>
            </w:r>
          </w:p>
        </w:tc>
      </w:tr>
    </w:tbl>
    <w:p>
      <w:pPr>
        <w:pStyle w:val="Heading1"/>
      </w:pPr>
      <w:r>
        <w:t>4. Casos de prueba — Módulo Feriados (v1.2)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53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Listar feriados por año (GET /admin/feriados/?anio=2026)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Crear feriado individual (POST /admin/feriados/)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Eliminar feriado (DELETE /admin/feriados/{id})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TC-076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Upload bulk CSV con encoding UTF-8 BOM</w:t>
            </w:r>
          </w:p>
        </w:tc>
        <w:tc>
          <w:tcPr>
            <w:tcW w:type="dxa" w:w="1531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>
      <w:pPr>
        <w:pStyle w:val="Heading1"/>
      </w:pPr>
      <w:r>
        <w:t>5. Apéndice B — Hallazgos QA (v1.2)</w:t>
      </w:r>
    </w:p>
    <w:p>
      <w:r>
        <w:rPr>
          <w:sz w:val="22"/>
        </w:rPr>
        <w:t>Hallazgos de la auditoría QA del 08-Jun-2026: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QA-01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_Cobertura tests &lt;5% — sin unit tests en servicios core_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QA-02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_Sin tests de seguridad (SQL injection, XSS, IDOR)_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QA-03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Mocking insuficiente — tests tocan BD real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QA-04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Tests E2E no incluyen flujos de error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QA-05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_MEDIO_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Datos de test hardcoded en lugar de factories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Cobertura tests &lt;5%. Sistema sin red de seguridad para refactors.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tests de seguridad. Vulnerabilidades no detectadas automáticamente.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QA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QA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