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Mejoras de Seguridad — Custodio RAT</w:t>
      </w:r>
    </w:p>
    <w:p>
      <w:pPr>
        <w:jc w:val="center"/>
      </w:pPr>
      <w:r>
        <w:rPr>
          <w:i/>
          <w:sz w:val="24"/>
        </w:rPr>
        <w:t>MFA/2FA · Backups Automatizados · Cifrado de Datos en Reposo</w:t>
      </w:r>
    </w:p>
    <w:p/>
    <w:p>
      <w:pPr>
        <w:pStyle w:val="Heading1"/>
      </w:pPr>
      <w:r>
        <w:t>Resumen Ejecutivo</w:t>
      </w:r>
    </w:p>
    <w:p>
      <w:r>
        <w:t>Los 3 puntos propuestos (MFA/2FA, backups automatizados, cifrado de datos en reposo) son componentes críticos de seguridad empresarial. La implementación es viable en 3 fases, sin romper compatibilidad con la arquitectura actual.</w:t>
      </w:r>
    </w:p>
    <w:p>
      <w:r>
        <w:t>Custodio RAT implementa controles de seguridad fundamentales correctamente: hashing bcrypt, JWT con expiración, rate limiting, httpOnly cookies, y ORM contra inyección SQL. Sin embargo, existen debilidades críticas que deben abordarse antes de producción, especialmente en la gestión de secretos, el almacenamiento de tokens en localStorage, y la ausencia de MFA.</w:t>
      </w:r>
    </w:p>
    <w:p>
      <w:r>
        <w:rPr>
          <w:b/>
        </w:rPr>
        <w:t xml:space="preserve">Clasificación actual: </w:t>
      </w:r>
      <w:r>
        <w:t>Producción Inicial — Cumple requisitos mínimos pero no está listo para manejo de datos sensibles regulados sin correcciones.</w:t>
      </w:r>
    </w:p>
    <w:p>
      <w:pPr>
        <w:pStyle w:val="Heading1"/>
      </w:pPr>
      <w:r>
        <w:t>Punto 1: Autenticación Multifactor (MFA / 2FA)</w:t>
      </w:r>
    </w:p>
    <w:p>
      <w:pPr>
        <w:pStyle w:val="Heading2"/>
      </w:pPr>
      <w:r>
        <w:t>1.1 Análisis del problema</w:t>
      </w:r>
    </w:p>
    <w:p>
      <w:r>
        <w:t>La autenticación actual es single-factor (usuario + contraseña). Para una plataforma que maneja datos regulados por la Ley 21.719, esto es insuficiente.</w:t>
      </w:r>
    </w:p>
    <w:p>
      <w:pPr>
        <w:pStyle w:val="Heading2"/>
      </w:pPr>
      <w:r>
        <w:t>1.2 Opciones de implementación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Opción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Pros</w:t>
            </w:r>
          </w:p>
        </w:tc>
        <w:tc>
          <w:tcPr>
            <w:tcW w:type="dxa" w:w="1728"/>
          </w:tcPr>
          <w:p>
            <w:r>
              <w:t>Contras</w:t>
            </w:r>
          </w:p>
        </w:tc>
        <w:tc>
          <w:tcPr>
            <w:tcW w:type="dxa" w:w="1728"/>
          </w:tcPr>
          <w:p>
            <w:r>
              <w:t>Tiempo</w:t>
            </w:r>
          </w:p>
        </w:tc>
      </w:tr>
      <w:tr>
        <w:tc>
          <w:tcPr>
            <w:tcW w:type="dxa" w:w="1728"/>
          </w:tcPr>
          <w:p>
            <w:r>
              <w:t>TOTP (RFC 6238)</w:t>
            </w:r>
          </w:p>
        </w:tc>
        <w:tc>
          <w:tcPr>
            <w:tcW w:type="dxa" w:w="1728"/>
          </w:tcPr>
          <w:p>
            <w:r>
              <w:t>Google Authenticator, Authy, 1Password</w:t>
            </w:r>
          </w:p>
        </w:tc>
        <w:tc>
          <w:tcPr>
            <w:tcW w:type="dxa" w:w="1728"/>
          </w:tcPr>
          <w:p>
            <w:r>
              <w:t>Sin costos, estándar maduro, sin dependencias externas</w:t>
            </w:r>
          </w:p>
        </w:tc>
        <w:tc>
          <w:tcPr>
            <w:tcW w:type="dxa" w:w="1728"/>
          </w:tcPr>
          <w:p>
            <w:r>
              <w:t>Usuario necesita app, soporte al usuario</w:t>
            </w:r>
          </w:p>
        </w:tc>
        <w:tc>
          <w:tcPr>
            <w:tcW w:type="dxa" w:w="1728"/>
          </w:tcPr>
          <w:p>
            <w:r>
              <w:t>2-3 semanas</w:t>
            </w:r>
          </w:p>
        </w:tc>
      </w:tr>
      <w:tr>
        <w:tc>
          <w:tcPr>
            <w:tcW w:type="dxa" w:w="1728"/>
          </w:tcPr>
          <w:p>
            <w:r>
              <w:t>WebAuthn / FIDO2</w:t>
            </w:r>
          </w:p>
        </w:tc>
        <w:tc>
          <w:tcPr>
            <w:tcW w:type="dxa" w:w="1728"/>
          </w:tcPr>
          <w:p>
            <w:r>
              <w:t>Llaves físicas (YubiKey) o passkeys</w:t>
            </w:r>
          </w:p>
        </w:tc>
        <w:tc>
          <w:tcPr>
            <w:tcW w:type="dxa" w:w="1728"/>
          </w:tcPr>
          <w:p>
            <w:r>
              <w:t>Máxima seguridad, no susceptible a phishing</w:t>
            </w:r>
          </w:p>
        </w:tc>
        <w:tc>
          <w:tcPr>
            <w:tcW w:type="dxa" w:w="1728"/>
          </w:tcPr>
          <w:p>
            <w:r>
              <w:t>Costo de llaves, requiere HTTPS robusto</w:t>
            </w:r>
          </w:p>
        </w:tc>
        <w:tc>
          <w:tcPr>
            <w:tcW w:type="dxa" w:w="1728"/>
          </w:tcPr>
          <w:p>
            <w:r>
              <w:t>4-6 semanas</w:t>
            </w:r>
          </w:p>
        </w:tc>
      </w:tr>
      <w:tr>
        <w:tc>
          <w:tcPr>
            <w:tcW w:type="dxa" w:w="1728"/>
          </w:tcPr>
          <w:p>
            <w:r>
              <w:t>SMS OTP</w:t>
            </w:r>
          </w:p>
        </w:tc>
        <w:tc>
          <w:tcPr>
            <w:tcW w:type="dxa" w:w="1728"/>
          </w:tcPr>
          <w:p>
            <w:r>
              <w:t>Código por SMS</w:t>
            </w:r>
          </w:p>
        </w:tc>
        <w:tc>
          <w:tcPr>
            <w:tcW w:type="dxa" w:w="1728"/>
          </w:tcPr>
          <w:p>
            <w:r>
              <w:t>Familiar para usuarios</w:t>
            </w:r>
          </w:p>
        </w:tc>
        <w:tc>
          <w:tcPr>
            <w:tcW w:type="dxa" w:w="1728"/>
          </w:tcPr>
          <w:p>
            <w:r>
              <w:t>Costo SMS, susceptible a SIM swap</w:t>
            </w:r>
          </w:p>
        </w:tc>
        <w:tc>
          <w:tcPr>
            <w:tcW w:type="dxa" w:w="1728"/>
          </w:tcPr>
          <w:p>
            <w:r>
              <w:t>1-2 semanas</w:t>
            </w:r>
          </w:p>
        </w:tc>
      </w:tr>
      <w:tr>
        <w:tc>
          <w:tcPr>
            <w:tcW w:type="dxa" w:w="1728"/>
          </w:tcPr>
          <w:p>
            <w:r>
              <w:t>Email OTP</w:t>
            </w:r>
          </w:p>
        </w:tc>
        <w:tc>
          <w:tcPr>
            <w:tcW w:type="dxa" w:w="1728"/>
          </w:tcPr>
          <w:p>
            <w:r>
              <w:t>Código por email</w:t>
            </w:r>
          </w:p>
        </w:tc>
        <w:tc>
          <w:tcPr>
            <w:tcW w:type="dxa" w:w="1728"/>
          </w:tcPr>
          <w:p>
            <w:r>
              <w:t>Bajo costo, no requiere app</w:t>
            </w:r>
          </w:p>
        </w:tc>
        <w:tc>
          <w:tcPr>
            <w:tcW w:type="dxa" w:w="1728"/>
          </w:tcPr>
          <w:p>
            <w:r>
              <w:t>Depende de email, susceptible a robo</w:t>
            </w:r>
          </w:p>
        </w:tc>
        <w:tc>
          <w:tcPr>
            <w:tcW w:type="dxa" w:w="1728"/>
          </w:tcPr>
          <w:p>
            <w:r>
              <w:t>1 semana</w:t>
            </w:r>
          </w:p>
        </w:tc>
      </w:tr>
    </w:tbl>
    <w:p/>
    <w:p>
      <w:pPr>
        <w:pStyle w:val="Heading2"/>
      </w:pPr>
      <w:r>
        <w:t>1.3 Recomendación</w:t>
      </w:r>
    </w:p>
    <w:p>
      <w:r>
        <w:rPr>
          <w:b/>
        </w:rPr>
        <w:t>TOTP como base + Email OTP como fallback.</w:t>
      </w:r>
      <w:r>
        <w:t xml:space="preserve"> Es el estándar de la industria (NIST 800-63B), no depende de proveedores externos, y es compatible con apps gratuitas.</w:t>
      </w:r>
    </w:p>
    <w:p>
      <w:pPr>
        <w:pStyle w:val="Heading2"/>
      </w:pPr>
      <w:r>
        <w:t>1.4 Diseño arquitectónico</w:t>
      </w:r>
    </w:p>
    <w:p>
      <w:r>
        <w:t>Frontend (Next.js):</w:t>
        <w:br/>
        <w:t xml:space="preserve">  - Pantalla de configuración TOTP</w:t>
        <w:br/>
        <w:t xml:space="preserve">  - Pantalla de verificación 6 dígitos</w:t>
        <w:br/>
        <w:t xml:space="preserve">  - QR code con secret</w:t>
        <w:br/>
        <w:br/>
        <w:t>Backend FastAPI:</w:t>
        <w:br/>
        <w:t xml:space="preserve">  - POST /auth/mfa/setup → genera secret</w:t>
        <w:br/>
        <w:t xml:space="preserve">  - POST /auth/mfa/verify → activa MFA</w:t>
        <w:br/>
        <w:t xml:space="preserve">  - POST /auth/mfa/disable</w:t>
        <w:br/>
        <w:t xml:space="preserve">  - POST /auth/login acepta MFA token</w:t>
        <w:br/>
        <w:t xml:space="preserve">  - GET  /auth/mfa/backup-codes</w:t>
        <w:br/>
        <w:br/>
        <w:t>Database:</w:t>
        <w:br/>
        <w:t xml:space="preserve">  - users.mfa_secret (encrypted)</w:t>
        <w:br/>
        <w:t xml:space="preserve">  - users.mfa_enabled (boolean)</w:t>
        <w:br/>
        <w:t xml:space="preserve">  - users.mfa_backup_codes (hashed)</w:t>
        <w:br/>
        <w:t xml:space="preserve">  - audit_log entries</w:t>
      </w:r>
    </w:p>
    <w:p>
      <w:pPr>
        <w:pStyle w:val="Heading2"/>
      </w:pPr>
      <w:r>
        <w:t>1.5 Cambios necesarios</w:t>
      </w:r>
    </w:p>
    <w:p>
      <w:pPr>
        <w:pStyle w:val="ListBullet"/>
      </w:pPr>
      <w:r>
        <w:t>app/models/user.py — agregar campos mfa_secret, mfa_enabled, mfa_backup_codes</w:t>
      </w:r>
    </w:p>
    <w:p>
      <w:r>
        <w:t>app/schemas/user.py — schemas para MfaSetupRequest, MfaVerifyRequest</w:t>
      </w:r>
    </w:p>
    <w:p>
      <w:r>
        <w:t>app/core/mfa.py (nuevo) — generación de secret, QR code, verificación TOTP</w:t>
      </w:r>
    </w:p>
    <w:p>
      <w:r>
        <w:t>app/routes/auth.py — endpoints MFA + integración con login</w:t>
      </w:r>
    </w:p>
    <w:p>
      <w:r>
        <w:t>app/core/security.py — cifrar mfa_secret antes de guardar</w:t>
      </w:r>
    </w:p>
    <w:p>
      <w:pPr>
        <w:pStyle w:val="ListBullet"/>
      </w:pPr>
      <w:r>
        <w:t>app/(app)/configuracion/page.tsx o nueva app/(app)/perfil/mfa/page.tsx</w:t>
      </w:r>
    </w:p>
    <w:p>
      <w:r>
        <w:t>app/login/page.tsx — pantalla de verificación MFA</w:t>
      </w:r>
    </w:p>
    <w:p>
      <w:r>
        <w:t>context/AppContext.tsx — manejar estado mfa_required</w:t>
      </w:r>
    </w:p>
    <w:p>
      <w:pPr>
        <w:pStyle w:val="ListBullet"/>
      </w:pPr>
      <w:r>
        <w:t>pyotp — generación y verificación TOTP</w:t>
      </w:r>
    </w:p>
    <w:p>
      <w:r>
        <w:t>qrcode[pil] — generación de QR</w:t>
      </w:r>
    </w:p>
    <w:p>
      <w:r>
        <w:t>cryptography — cifrado de secretos</w:t>
      </w:r>
    </w:p>
    <w:p>
      <w:pPr>
        <w:pStyle w:val="Heading2"/>
      </w:pPr>
      <w:r>
        <w:t>1.6 Compliance</w:t>
      </w:r>
    </w:p>
    <w:p>
      <w:pPr>
        <w:pStyle w:val="ListBullet"/>
      </w:pPr>
      <w:r>
        <w:t>Cumple NIST 800-63B AAL2 (Authenticator Assurance Level 2)</w:t>
      </w:r>
    </w:p>
    <w:p>
      <w:r>
        <w:t>Recomendado por Ley 21.719 Art. 16 BIS para datos sensibles</w:t>
      </w:r>
    </w:p>
    <w:p>
      <w:r>
        <w:t>Compatible con OWASP ASVS V2.5.1</w:t>
      </w:r>
    </w:p>
    <w:p>
      <w:pPr>
        <w:pStyle w:val="Heading1"/>
      </w:pPr>
      <w:r>
        <w:t>Punto 2: Plan de Backup de Base de Datos</w:t>
      </w:r>
    </w:p>
    <w:p>
      <w:pPr>
        <w:pStyle w:val="Heading2"/>
      </w:pPr>
      <w:r>
        <w:t>2.1 Análisis del problema</w:t>
      </w:r>
    </w:p>
    <w:p>
      <w:r>
        <w:t>La base de datos es PostgreSQL en Neon. Neon ofrece backups automáticos PITR (Point-in-Time Recovery) de 7 días en planes gratuitos y 30 días en planes Pro. Pero no hay evidencia de backups automatizados propios ni verificación de integridad.</w:t>
      </w:r>
    </w:p>
    <w:p>
      <w:pPr>
        <w:pStyle w:val="Heading2"/>
      </w:pPr>
      <w:r>
        <w:t>2.2 Estrategia de backup recomendada (3-2-1)</w:t>
      </w:r>
    </w:p>
    <w:p>
      <w:r>
        <w:rPr>
          <w:i/>
        </w:rPr>
        <w:t>3 copias de la BD · 2 medios diferentes · 1 offsite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Frecuencia</w:t>
            </w:r>
          </w:p>
        </w:tc>
        <w:tc>
          <w:tcPr>
            <w:tcW w:type="dxa" w:w="1728"/>
          </w:tcPr>
          <w:p>
            <w:r>
              <w:t>Retención</w:t>
            </w:r>
          </w:p>
        </w:tc>
        <w:tc>
          <w:tcPr>
            <w:tcW w:type="dxa" w:w="1728"/>
          </w:tcPr>
          <w:p>
            <w:r>
              <w:t>Storage</w:t>
            </w:r>
          </w:p>
        </w:tc>
        <w:tc>
          <w:tcPr>
            <w:tcW w:type="dxa" w:w="1728"/>
          </w:tcPr>
          <w:p>
            <w:r>
              <w:t>Costo estimado</w:t>
            </w:r>
          </w:p>
        </w:tc>
      </w:tr>
      <w:tr>
        <w:tc>
          <w:tcPr>
            <w:tcW w:type="dxa" w:w="1728"/>
          </w:tcPr>
          <w:p>
            <w:r>
              <w:t>Snapshot completo</w:t>
            </w:r>
          </w:p>
        </w:tc>
        <w:tc>
          <w:tcPr>
            <w:tcW w:type="dxa" w:w="1728"/>
          </w:tcPr>
          <w:p>
            <w:r>
              <w:t>Diario (03:00 AM)</w:t>
            </w:r>
          </w:p>
        </w:tc>
        <w:tc>
          <w:tcPr>
            <w:tcW w:type="dxa" w:w="1728"/>
          </w:tcPr>
          <w:p>
            <w:r>
              <w:t>30 días</w:t>
            </w:r>
          </w:p>
        </w:tc>
        <w:tc>
          <w:tcPr>
            <w:tcW w:type="dxa" w:w="1728"/>
          </w:tcPr>
          <w:p>
            <w:r>
              <w:t>S3 + cifrado AES-256</w:t>
            </w:r>
          </w:p>
        </w:tc>
        <w:tc>
          <w:tcPr>
            <w:tcW w:type="dxa" w:w="1728"/>
          </w:tcPr>
          <w:p>
            <w:r>
              <w:t>~$10-20/mes</w:t>
            </w:r>
          </w:p>
        </w:tc>
      </w:tr>
      <w:tr>
        <w:tc>
          <w:tcPr>
            <w:tcW w:type="dxa" w:w="1728"/>
          </w:tcPr>
          <w:p>
            <w:r>
              <w:t>PITR (Neon nativo)</w:t>
            </w:r>
          </w:p>
        </w:tc>
        <w:tc>
          <w:tcPr>
            <w:tcW w:type="dxa" w:w="1728"/>
          </w:tcPr>
          <w:p>
            <w:r>
              <w:t>Continuo</w:t>
            </w:r>
          </w:p>
        </w:tc>
        <w:tc>
          <w:tcPr>
            <w:tcW w:type="dxa" w:w="1728"/>
          </w:tcPr>
          <w:p>
            <w:r>
              <w:t>7 días</w:t>
            </w:r>
          </w:p>
        </w:tc>
        <w:tc>
          <w:tcPr>
            <w:tcW w:type="dxa" w:w="1728"/>
          </w:tcPr>
          <w:p>
            <w:r>
              <w:t>Neon Pro</w:t>
            </w:r>
          </w:p>
        </w:tc>
        <w:tc>
          <w:tcPr>
            <w:tcW w:type="dxa" w:w="1728"/>
          </w:tcPr>
          <w:p>
            <w:r>
              <w:t>Incluido en Neon</w:t>
            </w:r>
          </w:p>
        </w:tc>
      </w:tr>
      <w:tr>
        <w:tc>
          <w:tcPr>
            <w:tcW w:type="dxa" w:w="1728"/>
          </w:tcPr>
          <w:p>
            <w:r>
              <w:t>Backup mensual</w:t>
            </w:r>
          </w:p>
        </w:tc>
        <w:tc>
          <w:tcPr>
            <w:tcW w:type="dxa" w:w="1728"/>
          </w:tcPr>
          <w:p>
            <w:r>
              <w:t>Mensual</w:t>
            </w:r>
          </w:p>
        </w:tc>
        <w:tc>
          <w:tcPr>
            <w:tcW w:type="dxa" w:w="1728"/>
          </w:tcPr>
          <w:p>
            <w:r>
              <w:t>12 meses</w:t>
            </w:r>
          </w:p>
        </w:tc>
        <w:tc>
          <w:tcPr>
            <w:tcW w:type="dxa" w:w="1728"/>
          </w:tcPr>
          <w:p>
            <w:r>
              <w:t>Glacier S3</w:t>
            </w:r>
          </w:p>
        </w:tc>
        <w:tc>
          <w:tcPr>
            <w:tcW w:type="dxa" w:w="1728"/>
          </w:tcPr>
          <w:p>
            <w:r>
              <w:t>~$2/mes</w:t>
            </w:r>
          </w:p>
        </w:tc>
      </w:tr>
      <w:tr>
        <w:tc>
          <w:tcPr>
            <w:tcW w:type="dxa" w:w="1728"/>
          </w:tcPr>
          <w:p>
            <w:r>
              <w:t>Backup offsite</w:t>
            </w:r>
          </w:p>
        </w:tc>
        <w:tc>
          <w:tcPr>
            <w:tcW w:type="dxa" w:w="1728"/>
          </w:tcPr>
          <w:p>
            <w:r>
              <w:t>Semanal</w:t>
            </w:r>
          </w:p>
        </w:tc>
        <w:tc>
          <w:tcPr>
            <w:tcW w:type="dxa" w:w="1728"/>
          </w:tcPr>
          <w:p>
            <w:r>
              <w:t>90 días</w:t>
            </w:r>
          </w:p>
        </w:tc>
        <w:tc>
          <w:tcPr>
            <w:tcW w:type="dxa" w:w="1728"/>
          </w:tcPr>
          <w:p>
            <w:r>
              <w:t>Google Cloud Storage</w:t>
            </w:r>
          </w:p>
        </w:tc>
        <w:tc>
          <w:tcPr>
            <w:tcW w:type="dxa" w:w="1728"/>
          </w:tcPr>
          <w:p>
            <w:r>
              <w:t>~$5/mes</w:t>
            </w:r>
          </w:p>
        </w:tc>
      </w:tr>
    </w:tbl>
    <w:p/>
    <w:p>
      <w:pPr>
        <w:pStyle w:val="Heading2"/>
      </w:pPr>
      <w:r>
        <w:t>2.3 Diseño arquitectónico</w:t>
      </w:r>
    </w:p>
    <w:p>
      <w:r>
        <w:t>Neon PostgreSQL (producción) — BD principal</w:t>
        <w:br/>
        <w:t xml:space="preserve">        ↓ pg_dump (cron 03:00)</w:t>
        <w:br/>
        <w:t>Vercel Cron / GitHub Actions — Job automatizado</w:t>
        <w:br/>
        <w:t xml:space="preserve">        ↓ gzip + cifrado AES-256</w:t>
        <w:br/>
        <w:t>AWS S3 / GCS — Almacenamiento (3-2-1 backup)</w:t>
        <w:br/>
        <w:t xml:space="preserve">        ↓ Mensual → Glacier</w:t>
        <w:br/>
        <w:t>Cold Storage — Retención larga</w:t>
      </w:r>
    </w:p>
    <w:p>
      <w:pPr>
        <w:pStyle w:val="Heading2"/>
      </w:pPr>
      <w:r>
        <w:t>2.4 Implementación</w:t>
      </w:r>
    </w:p>
    <w:p>
      <w:r>
        <w:rPr>
          <w:b/>
        </w:rPr>
        <w:t>Opción A: GitHub Actions (recomendado)</w:t>
      </w:r>
    </w:p>
    <w:p>
      <w:r>
        <w:t>name: DB Backup</w:t>
        <w:br/>
        <w:t>on:</w:t>
        <w:br/>
        <w:t xml:space="preserve">  schedule: { cron: '0 3 * * *' }  # 3 AM diario</w:t>
        <w:br/>
        <w:t xml:space="preserve">  workflow_dispatch:</w:t>
        <w:br/>
        <w:t>jobs:</w:t>
        <w:br/>
        <w:t xml:space="preserve">  backup: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Install pg_dump</w:t>
        <w:br/>
        <w:t xml:space="preserve">        run: sudo apt-get install postgresql-client</w:t>
        <w:br/>
        <w:t xml:space="preserve">      - name: Backup</w:t>
        <w:br/>
        <w:t xml:space="preserve">        env:</w:t>
        <w:br/>
        <w:t xml:space="preserve">          DATABASE_URL: ${{ secrets.NEON_DATABASE_URL }}</w:t>
        <w:br/>
        <w:t xml:space="preserve">          BACKUP_ENCRYPTION_KEY: ${{ secrets.BACKUP_KEY }}</w:t>
        <w:br/>
        <w:t xml:space="preserve">        run: |</w:t>
        <w:br/>
        <w:t xml:space="preserve">          pg_dump "$DATABASE_URL" | gzip | \</w:t>
        <w:br/>
        <w:t xml:space="preserve">          openssl enc -aes-256-gcm -salt -pass "$BACKUP_ENCRYPTION_KEY" \</w:t>
        <w:br/>
        <w:t xml:space="preserve">          &gt; backup-$(date +%Y%m%d).sql.gz.enc</w:t>
        <w:br/>
        <w:t xml:space="preserve">      - name: Upload to S3</w:t>
        <w:br/>
        <w:t xml:space="preserve">        uses: aws-actions/configure-aws-credentials@v4</w:t>
        <w:br/>
        <w:t xml:space="preserve">        with:</w:t>
        <w:br/>
        <w:t xml:space="preserve">          aws-access-key-id: ${{ secrets.AWS_ACCESS_KEY_ID }}</w:t>
        <w:br/>
        <w:t xml:space="preserve">          aws-secret-access-key: ${{ secrets.AWS_SECRET_ACCESS_KEY }}</w:t>
        <w:br/>
        <w:t xml:space="preserve">          aws-region: us-east-1</w:t>
        <w:br/>
        <w:t xml:space="preserve">      - run: aws s3 cp backup-*.sql.gz.enc s3://custodio-backups/daily/</w:t>
        <w:br/>
        <w:t xml:space="preserve">      - name: Verify integrity</w:t>
        <w:br/>
        <w:t xml:space="preserve">        run: |</w:t>
        <w:br/>
        <w:t xml:space="preserve">          openssl enc -d -aes-256-gcm -in backup-*.sql.gz.enc -pass "$BACKUP_ENCRYPTION_KEY" | \</w:t>
        <w:br/>
        <w:t xml:space="preserve">          gunzip | head -c 100 | grep -q "PostgreSQL"</w:t>
      </w:r>
    </w:p>
    <w:p>
      <w:pPr>
        <w:pStyle w:val="Heading2"/>
      </w:pPr>
      <w:r>
        <w:t>2.5 Verificación de integridad</w:t>
      </w:r>
    </w:p>
    <w:p>
      <w:pPr>
        <w:pStyle w:val="ListBullet"/>
      </w:pPr>
      <w:r>
        <w:t>Restore test mensual — descargar backup, descifrar, restaurar en BD staging, verificar</w:t>
      </w:r>
    </w:p>
    <w:p>
      <w:r>
        <w:t>Checksum SHA-256 de cada backup al guardar</w:t>
      </w:r>
    </w:p>
    <w:p>
      <w:r>
        <w:t>Alerta si backup diario falla</w:t>
      </w:r>
    </w:p>
    <w:p>
      <w:pPr>
        <w:pStyle w:val="Heading2"/>
      </w:pPr>
      <w:r>
        <w:t>2.6 Compliance</w:t>
      </w:r>
    </w:p>
    <w:p>
      <w:pPr>
        <w:pStyle w:val="ListBullet"/>
      </w:pPr>
      <w:r>
        <w:t>Cumple ISO 27001 A.12.3.1 (backup de información)</w:t>
      </w:r>
    </w:p>
    <w:p>
      <w:r>
        <w:t>Cumple Ley 21.719 para retención de evidencia regulatoria</w:t>
      </w:r>
    </w:p>
    <w:p>
      <w:r>
        <w:rPr>
          <w:b/>
        </w:rPr>
        <w:t xml:space="preserve">RTO objetivo: </w:t>
      </w:r>
      <w:r>
        <w:t>4 horas (restore completo)</w:t>
      </w:r>
    </w:p>
    <w:p>
      <w:r>
        <w:rPr>
          <w:b/>
        </w:rPr>
        <w:t xml:space="preserve">RPO objetivo: </w:t>
      </w:r>
      <w:r>
        <w:t>24 horas (backup diario)</w:t>
      </w:r>
    </w:p>
    <w:p>
      <w:pPr>
        <w:pStyle w:val="Heading1"/>
      </w:pPr>
      <w:r>
        <w:t>Punto 3: Cifrado de Datos en Reposo</w:t>
      </w:r>
    </w:p>
    <w:p>
      <w:pPr>
        <w:pStyle w:val="Heading2"/>
      </w:pPr>
      <w:r>
        <w:t>3.1 Análisis del problema</w:t>
      </w:r>
    </w:p>
    <w:p>
      <w:r>
        <w:rPr>
          <w:b/>
        </w:rPr>
        <w:t>Actualmente:</w:t>
        <w:br/>
      </w:r>
      <w:r>
        <w:t>✅ Conexión DB cifrada con SSL (tránsito)</w:t>
        <w:br/>
      </w:r>
      <w:r>
        <w:t>✅ Passwords hasheadas con bcrypt</w:t>
        <w:br/>
      </w:r>
      <w:r>
        <w:t>❌ Datos personales (RUT, email, nombre) almacenados en texto plano</w:t>
        <w:br/>
      </w:r>
      <w:r>
        <w:t>❌ Campos sensibles (datos de salud, financieros) en texto plano</w:t>
      </w:r>
    </w:p>
    <w:p>
      <w:pPr>
        <w:pStyle w:val="Heading2"/>
      </w:pPr>
      <w:r>
        <w:t>3.2 Estrategia de cifrado recomendada (híbrido)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Datos protegidos</w:t>
            </w:r>
          </w:p>
        </w:tc>
      </w:tr>
      <w:tr>
        <w:tc>
          <w:tcPr>
            <w:tcW w:type="dxa" w:w="2880"/>
          </w:tcPr>
          <w:p>
            <w:r>
              <w:t>Nivel aplicación (columna)</w:t>
            </w:r>
          </w:p>
        </w:tc>
        <w:tc>
          <w:tcPr>
            <w:tcW w:type="dxa" w:w="2880"/>
          </w:tcPr>
          <w:p>
            <w:r>
              <w:t>cryptography (Fernet)</w:t>
            </w:r>
          </w:p>
        </w:tc>
        <w:tc>
          <w:tcPr>
            <w:tcW w:type="dxa" w:w="2880"/>
          </w:tcPr>
          <w:p>
            <w:r>
              <w:t>RUT, email, nombre titular, datos sensibles</w:t>
            </w:r>
          </w:p>
        </w:tc>
      </w:tr>
      <w:tr>
        <w:tc>
          <w:tcPr>
            <w:tcW w:type="dxa" w:w="2880"/>
          </w:tcPr>
          <w:p>
            <w:r>
              <w:t>Nivel DB (TDE)</w:t>
            </w:r>
          </w:p>
        </w:tc>
        <w:tc>
          <w:tcPr>
            <w:tcW w:type="dxa" w:w="2880"/>
          </w:tcPr>
          <w:p>
            <w:r>
              <w:t>Neon nativo + AWS KMS</w:t>
            </w:r>
          </w:p>
        </w:tc>
        <w:tc>
          <w:tcPr>
            <w:tcW w:type="dxa" w:w="2880"/>
          </w:tcPr>
          <w:p>
            <w:r>
              <w:t>BD completa en reposo</w:t>
            </w:r>
          </w:p>
        </w:tc>
      </w:tr>
      <w:tr>
        <w:tc>
          <w:tcPr>
            <w:tcW w:type="dxa" w:w="2880"/>
          </w:tcPr>
          <w:p>
            <w:r>
              <w:t>Nivel backup</w:t>
            </w:r>
          </w:p>
        </w:tc>
        <w:tc>
          <w:tcPr>
            <w:tcW w:type="dxa" w:w="2880"/>
          </w:tcPr>
          <w:p>
            <w:r>
              <w:t>AES-256-GCM</w:t>
            </w:r>
          </w:p>
        </w:tc>
        <w:tc>
          <w:tcPr>
            <w:tcW w:type="dxa" w:w="2880"/>
          </w:tcPr>
          <w:p>
            <w:r>
              <w:t>Archivos de backup</w:t>
            </w:r>
          </w:p>
        </w:tc>
      </w:tr>
      <w:tr>
        <w:tc>
          <w:tcPr>
            <w:tcW w:type="dxa" w:w="2880"/>
          </w:tcPr>
          <w:p>
            <w:r>
              <w:t>Nivel secreto</w:t>
            </w:r>
          </w:p>
        </w:tc>
        <w:tc>
          <w:tcPr>
            <w:tcW w:type="dxa" w:w="2880"/>
          </w:tcPr>
          <w:p>
            <w:r>
              <w:t>Sealed Secrets / Vault</w:t>
            </w:r>
          </w:p>
        </w:tc>
        <w:tc>
          <w:tcPr>
            <w:tcW w:type="dxa" w:w="2880"/>
          </w:tcPr>
          <w:p>
            <w:r>
              <w:t>Secret keys, credenciales SMTP</w:t>
            </w:r>
          </w:p>
        </w:tc>
      </w:tr>
    </w:tbl>
    <w:p/>
    <w:p>
      <w:pPr>
        <w:pStyle w:val="Heading2"/>
      </w:pPr>
      <w:r>
        <w:t>3.3 Diseño de cifrado a nivel columna</w:t>
      </w:r>
    </w:p>
    <w:p>
      <w:r>
        <w:t>Dato en frontend → POST /api → Backend</w:t>
        <w:br/>
        <w:t xml:space="preserve">                              ↓</w:t>
        <w:br/>
        <w:t xml:space="preserve">                    Cifrado con Fernet (AES-128-CBC + HMAC)</w:t>
        <w:br/>
        <w:t xml:space="preserve">                              ↓</w:t>
        <w:br/>
        <w:t xml:space="preserve">                    Almacenado en DB como BYTEA/VARCHAR</w:t>
      </w:r>
    </w:p>
    <w:p>
      <w:r>
        <w:rPr>
          <w:b/>
        </w:rPr>
        <w:t>Implementación:</w:t>
      </w:r>
    </w:p>
    <w:p>
      <w:r>
        <w:t>from cryptography.fernet import Fernet</w:t>
        <w:br/>
        <w:t>from app.core.config import settings</w:t>
        <w:br/>
        <w:br/>
        <w:t>class FieldEncryption:</w:t>
        <w:br/>
        <w:t xml:space="preserve">    def __init__(self):</w:t>
        <w:br/>
        <w:t xml:space="preserve">        key = settings.FERNET_KEY.encode()  # 32 url-safe base64 bytes</w:t>
        <w:br/>
        <w:t xml:space="preserve">        self.fernet = Fernet(key)</w:t>
        <w:br/>
        <w:t xml:space="preserve">    </w:t>
        <w:br/>
        <w:t xml:space="preserve">    def encrypt(self, plaintext: str) -&gt; str:</w:t>
        <w:br/>
        <w:t xml:space="preserve">        if plaintext is None:</w:t>
        <w:br/>
        <w:t xml:space="preserve">            return None</w:t>
        <w:br/>
        <w:t xml:space="preserve">        return self.fernet.encrypt(plaintext.encode()).decode()</w:t>
        <w:br/>
        <w:t xml:space="preserve">    </w:t>
        <w:br/>
        <w:t xml:space="preserve">    def decrypt(self, ciphertext: str) -&gt; str:</w:t>
        <w:br/>
        <w:t xml:space="preserve">        if ciphertext is None:</w:t>
        <w:br/>
        <w:t xml:space="preserve">            return None</w:t>
        <w:br/>
        <w:t xml:space="preserve">        return self.fernet.decrypt(ciphertext.encode()).decode()</w:t>
      </w:r>
    </w:p>
    <w:p>
      <w:pPr>
        <w:pStyle w:val="Heading2"/>
      </w:pPr>
      <w:r>
        <w:t>3.4 Campos a cifrar</w:t>
      </w:r>
    </w:p>
    <w:p>
      <w:r>
        <w:rPr>
          <w:b/>
        </w:rPr>
        <w:t>Tabla users:</w:t>
      </w:r>
    </w:p>
    <w:p>
      <w:pPr>
        <w:pStyle w:val="ListBullet"/>
      </w:pPr>
      <w:r>
        <w:t>email 🔐</w:t>
      </w:r>
    </w:p>
    <w:p>
      <w:r>
        <w:t>full_name 🔐</w:t>
      </w:r>
    </w:p>
    <w:p>
      <w:r>
        <w:t>hashed_password (ya está hasheado con bcrypt) ✅</w:t>
      </w:r>
    </w:p>
    <w:p>
      <w:r>
        <w:rPr>
          <w:b/>
        </w:rPr>
        <w:t>Tabla tkt_solicitud_derecho:</w:t>
      </w:r>
    </w:p>
    <w:p>
      <w:pPr>
        <w:pStyle w:val="ListBullet"/>
      </w:pPr>
      <w:r>
        <w:t>titular_nombre 🔐</w:t>
      </w:r>
    </w:p>
    <w:p>
      <w:r>
        <w:t>titular_email 🔐</w:t>
      </w:r>
    </w:p>
    <w:p>
      <w:r>
        <w:t>titular_rut 🔐</w:t>
      </w:r>
    </w:p>
    <w:p>
      <w:r>
        <w:t>descripcion 🔐</w:t>
      </w:r>
    </w:p>
    <w:p>
      <w:r>
        <w:rPr>
          <w:b/>
        </w:rPr>
        <w:t>Tabla rats:</w:t>
      </w:r>
    </w:p>
    <w:p>
      <w:pPr>
        <w:pStyle w:val="ListBullet"/>
      </w:pPr>
      <w:r>
        <w:t>Campos que contengan datos sensibles o personales identificables</w:t>
      </w:r>
    </w:p>
    <w:p>
      <w:r>
        <w:rPr>
          <w:b/>
        </w:rPr>
        <w:t>Tabla tkt_notas:</w:t>
      </w:r>
    </w:p>
    <w:p>
      <w:pPr>
        <w:pStyle w:val="ListBullet"/>
      </w:pPr>
      <w:r>
        <w:t>nota 🔐 (puede contener info sensible)</w:t>
      </w:r>
    </w:p>
    <w:p>
      <w:pPr>
        <w:pStyle w:val="Heading2"/>
      </w:pPr>
      <w:r>
        <w:t>3.5 Gestión de claves (KMS)</w:t>
      </w:r>
    </w:p>
    <w:p>
      <w:r>
        <w:t>Jerarquía de claves:</w:t>
        <w:br/>
        <w:t>AWS KMS Master Key (rotación automática anual)</w:t>
        <w:br/>
        <w:t xml:space="preserve">  ↓</w:t>
        <w:br/>
        <w:t>Fernet Data Encryption Key (DEK) - por campo/tabla</w:t>
        <w:br/>
        <w:t xml:space="preserve">  ↓</w:t>
        <w:br/>
        <w:t>Cifrado de columnas</w:t>
      </w:r>
    </w:p>
    <w:p>
      <w:r>
        <w:rPr>
          <w:b/>
        </w:rPr>
        <w:t>Opciones de KMS:</w:t>
      </w:r>
    </w:p>
    <w:p>
      <w:pPr>
        <w:pStyle w:val="ListBullet"/>
      </w:pPr>
      <w:r>
        <w:t>AWS KMS (~$1/key/mes) — recomendado para producción</w:t>
      </w:r>
    </w:p>
    <w:p>
      <w:r>
        <w:t>HashiCorp Vault — open source, más complejo</w:t>
      </w:r>
    </w:p>
    <w:p>
      <w:r>
        <w:t>Sealed Secrets de Bitnami — para Kubernetes (no aplica aún)</w:t>
      </w:r>
    </w:p>
    <w:p>
      <w:pPr>
        <w:pStyle w:val="Heading2"/>
      </w:pPr>
      <w:r>
        <w:t>3.6 Rotación de claves</w:t>
      </w:r>
    </w:p>
    <w:p>
      <w:pPr>
        <w:pStyle w:val="ListBullet"/>
      </w:pPr>
      <w:r>
        <w:t>Master key: rotación anual automática</w:t>
      </w:r>
    </w:p>
    <w:p>
      <w:r>
        <w:t>Data encryption keys: rotación trimestral</w:t>
      </w:r>
    </w:p>
    <w:p>
      <w:r>
        <w:t>Re-cifrado: cuando se rota una DEK, hay que re-cifrar todas las columnas (proceso batch)</w:t>
      </w:r>
    </w:p>
    <w:p>
      <w:pPr>
        <w:pStyle w:val="Heading2"/>
      </w:pPr>
      <w:r>
        <w:t>3.7 Compliance</w:t>
      </w:r>
    </w:p>
    <w:p>
      <w:pPr>
        <w:pStyle w:val="ListBullet"/>
      </w:pPr>
      <w:r>
        <w:t>Cumple GDPR Art. 32 (seguridad del tratamiento)</w:t>
      </w:r>
    </w:p>
    <w:p>
      <w:r>
        <w:t>Cumple Ley 21.719 Art. 14 (medidas de seguridad)</w:t>
      </w:r>
    </w:p>
    <w:p>
      <w:r>
        <w:t>Cumple PCI-DSS 3.4 (protección de datos en reposo)</w:t>
      </w:r>
    </w:p>
    <w:p>
      <w:r>
        <w:t>Cumple ISO 27001 A.10.1.1</w:t>
      </w:r>
    </w:p>
    <w:p>
      <w:pPr>
        <w:pStyle w:val="Heading1"/>
      </w:pPr>
      <w:r>
        <w:t>Roadmap de Implementación</w:t>
      </w:r>
    </w:p>
    <w:p>
      <w:pPr>
        <w:pStyle w:val="Heading2"/>
      </w:pPr>
      <w:r>
        <w:t>Fase 1 — Quick wins (1-2 semanas)</w:t>
      </w:r>
    </w:p>
    <w:p>
      <w:pPr>
        <w:pStyle w:val="ListBullet"/>
      </w:pPr>
      <w:r>
        <w:t>TOTP MFA con pyotp y qrcode</w:t>
      </w:r>
    </w:p>
    <w:p>
      <w:r>
        <w:t>Backup diario automatizado a S3 con cifrado AES-256</w:t>
      </w:r>
    </w:p>
    <w:p>
      <w:r>
        <w:t>Cifrado Fernet de campos sensibles más críticos (users.email, tkt_solicitud_derecho.titular_rut)</w:t>
      </w:r>
    </w:p>
    <w:p>
      <w:pPr>
        <w:pStyle w:val="Heading2"/>
      </w:pPr>
      <w:r>
        <w:t>Fase 2 — Refuerzo (3-4 semanas)</w:t>
      </w:r>
    </w:p>
    <w:p>
      <w:pPr>
        <w:pStyle w:val="ListBullet"/>
      </w:pPr>
      <w:r>
        <w:t>Cifrado del resto de campos personales</w:t>
      </w:r>
    </w:p>
    <w:p>
      <w:r>
        <w:t>Backup verificado con restore test mensual</w:t>
      </w:r>
    </w:p>
    <w:p>
      <w:r>
        <w:t>MFA obligatorio para rol superadmin y admin_empresa</w:t>
      </w:r>
    </w:p>
    <w:p>
      <w:r>
        <w:t>Rotación de claves implementada</w:t>
      </w:r>
    </w:p>
    <w:p>
      <w:pPr>
        <w:pStyle w:val="Heading2"/>
      </w:pPr>
      <w:r>
        <w:t>Fase 3 — Empresa (6-8 semanas)</w:t>
      </w:r>
    </w:p>
    <w:p>
      <w:pPr>
        <w:pStyle w:val="ListBullet"/>
      </w:pPr>
      <w:r>
        <w:t>WebAuthn/FIDO2 como segunda opción MFA</w:t>
      </w:r>
    </w:p>
    <w:p>
      <w:r>
        <w:t>Backup offsite en segunda región</w:t>
      </w:r>
    </w:p>
    <w:p>
      <w:r>
        <w:t>AWS KMS para gestión centralizada de claves</w:t>
      </w:r>
    </w:p>
    <w:p>
      <w:r>
        <w:t>Auditoría de cifrado anual</w:t>
      </w:r>
    </w:p>
    <w:p>
      <w:pPr>
        <w:pStyle w:val="Heading1"/>
      </w:pPr>
      <w:r>
        <w:t>Estimación de Costos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Costo mensual</w:t>
            </w:r>
          </w:p>
        </w:tc>
      </w:tr>
      <w:tr>
        <w:tc>
          <w:tcPr>
            <w:tcW w:type="dxa" w:w="4320"/>
          </w:tcPr>
          <w:p>
            <w:r>
              <w:t>AWS S3 (backups)</w:t>
            </w:r>
          </w:p>
        </w:tc>
        <w:tc>
          <w:tcPr>
            <w:tcW w:type="dxa" w:w="4320"/>
          </w:tcPr>
          <w:p>
            <w:r>
              <w:t>$10-20</w:t>
            </w:r>
          </w:p>
        </w:tc>
      </w:tr>
      <w:tr>
        <w:tc>
          <w:tcPr>
            <w:tcW w:type="dxa" w:w="4320"/>
          </w:tcPr>
          <w:p>
            <w:r>
              <w:t>AWS KMS</w:t>
            </w:r>
          </w:p>
        </w:tc>
        <w:tc>
          <w:tcPr>
            <w:tcW w:type="dxa" w:w="4320"/>
          </w:tcPr>
          <w:p>
            <w:r>
              <w:t>$1-3</w:t>
            </w:r>
          </w:p>
        </w:tc>
      </w:tr>
      <w:tr>
        <w:tc>
          <w:tcPr>
            <w:tcW w:type="dxa" w:w="4320"/>
          </w:tcPr>
          <w:p>
            <w:r>
              <w:t>Neon Pro (PITR)</w:t>
            </w:r>
          </w:p>
        </w:tc>
        <w:tc>
          <w:tcPr>
            <w:tcW w:type="dxa" w:w="4320"/>
          </w:tcPr>
          <w:p>
            <w:r>
              <w:t>$19</w:t>
            </w:r>
          </w:p>
        </w:tc>
      </w:tr>
      <w:tr>
        <w:tc>
          <w:tcPr>
            <w:tcW w:type="dxa" w:w="4320"/>
          </w:tcPr>
          <w:p>
            <w:r>
              <w:t>GitHub Actions</w:t>
            </w:r>
          </w:p>
        </w:tc>
        <w:tc>
          <w:tcPr>
            <w:tcW w:type="dxa" w:w="4320"/>
          </w:tcPr>
          <w:p>
            <w:r>
              <w:t>Incluido</w:t>
            </w:r>
          </w:p>
        </w:tc>
      </w:tr>
      <w:tr>
        <w:tc>
          <w:tcPr>
            <w:tcW w:type="dxa" w:w="4320"/>
          </w:tcPr>
          <w:p>
            <w:r>
              <w:t>Total estimado</w:t>
            </w:r>
          </w:p>
        </w:tc>
        <w:tc>
          <w:tcPr>
            <w:tcW w:type="dxa" w:w="4320"/>
          </w:tcPr>
          <w:p>
            <w:r>
              <w:t>~$30-42/mes</w:t>
            </w:r>
          </w:p>
        </w:tc>
      </w:tr>
    </w:tbl>
    <w:p/>
    <w:p>
      <w:pPr>
        <w:pStyle w:val="Heading1"/>
      </w:pPr>
      <w:r>
        <w:t>Preguntas de Validación</w:t>
      </w:r>
    </w:p>
    <w:p>
      <w:r>
        <w:t>Antes de proceder con la implementación, necesito clarificar:</w:t>
      </w:r>
    </w:p>
    <w:p>
      <w:pPr>
        <w:pStyle w:val="ListNumber"/>
      </w:pPr>
      <w:r>
        <w:t>MFA: ¿TOTP solo, o también WebAuthn/FIDO2?</w:t>
      </w:r>
    </w:p>
    <w:p>
      <w:r>
        <w:t>MFA obligatorio: ¿Para todos los roles o solo superadmin y admin_empresa?</w:t>
      </w:r>
    </w:p>
    <w:p>
      <w:r>
        <w:t>Backup storage: ¿Tenés cuenta AWS/GCP, o preferís Vercel KV / otro?</w:t>
      </w:r>
    </w:p>
    <w:p>
      <w:r>
        <w:t>Cifrado: ¿Fernet (simétrico) o AWS KMS (asimétrico)?</w:t>
      </w:r>
    </w:p>
    <w:p>
      <w:r>
        <w:t>Compliance: ¿Hay auditoría externa de Ley 21.719 próximamente que requiera alguno de estos controles ya?</w:t>
      </w:r>
    </w:p>
    <w:p/>
    <w:p>
      <w:pPr>
        <w:jc w:val="center"/>
      </w:pPr>
      <w:r>
        <w:rPr>
          <w:i/>
        </w:rP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