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CUST-DOC-08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DOCUMENTACIÓN DE APIs</w:t>
      </w:r>
    </w:p>
    <w:p>
      <w:pPr>
        <w:spacing w:after="480"/>
        <w:jc w:val="center"/>
      </w:pPr>
      <w:r>
        <w:rPr>
          <w:i/>
          <w:color w:val="2E74B5"/>
          <w:sz w:val="28"/>
        </w:rPr>
        <w:t>Catálogo completo de endpoints REST · FastAPI + JWT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489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Catálogo inicial de endpoints, derivado de app/routes/*.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Documentación de APIs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cataloga todos los endpoints REST expuestos por Custodio RAT Manager. La especificación OpenAPI completa está disponible en tiempo de ejecución en /docs (Swagger UI) y /redoc de la API. Esta documentación es el equivalente en formato Word, con información de seguridad, parámetros, request/response y errores de cada endpoint.</w:t>
      </w:r>
    </w:p>
    <w:p>
      <w:r>
        <w:rPr>
          <w:sz w:val="22"/>
        </w:rPr>
        <w:t>El backend es una aplicación FastAPI 0.115 con Uvicorn ASGI. Se despliega en Vercel como serverless function (entry point api/index.py). La base de datos es Neon PostgreSQL en producción y SQLite en local.</w:t>
      </w:r>
    </w:p>
    <w:p>
      <w:pPr>
        <w:pStyle w:val="Heading1"/>
      </w:pPr>
      <w:r>
        <w:t>2. Convenciones generales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URL base: </w:t>
      </w:r>
      <w:r>
        <w:rPr>
          <w:sz w:val="22"/>
        </w:rPr>
        <w:t>URL base: https://custodio-rat.vercel.app (producción) o http://localhost:8002 (desarrollo).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Rutas: </w:t>
      </w:r>
      <w:r>
        <w:rPr>
          <w:sz w:val="22"/>
        </w:rPr>
        <w:t>Las rutas son case-sensitive y deben coincidir exactamente.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Autenticación: </w:t>
      </w:r>
      <w:r>
        <w:rPr>
          <w:sz w:val="22"/>
        </w:rPr>
        <w:t>La autenticación se realiza mediante un token JWT en el header Authorization: Bearer &lt;token&gt; o como cookie httpOnly 'custodio_token'.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Formato: </w:t>
      </w:r>
      <w:r>
        <w:rPr>
          <w:sz w:val="22"/>
        </w:rPr>
        <w:t>Los formatos de intercambio son JSON (application/json) para todos los endpoints, excepto los de exportación que retornan application/pdf, text/csv o text/plain.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Paginación: </w:t>
      </w:r>
      <w:r>
        <w:rPr>
          <w:sz w:val="22"/>
        </w:rPr>
        <w:t>Las páginas se gestionan con skip y limit en query params. Por defecto limit=50 en endpoints paginados.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Errores: </w:t>
      </w:r>
      <w:r>
        <w:rPr>
          <w:sz w:val="22"/>
        </w:rPr>
        <w:t>Errores devueltos como {'detail': 'mensaje'} con códigos 4xx/5xx.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Rate limit: </w:t>
      </w:r>
      <w:r>
        <w:rPr>
          <w:sz w:val="22"/>
        </w:rPr>
        <w:t>Slowapi aplica rate limiting a endpoints sensibles: ver tabla de endpoints abajo para los límites específicos.</w:t>
      </w:r>
    </w:p>
    <w:p>
      <w:pPr>
        <w:pStyle w:val="Heading1"/>
      </w:pPr>
      <w:r>
        <w:t>3. Mapa general de rutas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28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routes_27937697190329629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Mapa general de los grupos de rutas del backend.</w:t>
      </w:r>
    </w:p>
    <w:p>
      <w:pPr>
        <w:pStyle w:val="Heading1"/>
      </w:pPr>
      <w:r>
        <w:t>4. Catálogo de endpoints</w:t>
      </w:r>
    </w:p>
    <w:p>
      <w:pPr>
        <w:pStyle w:val="Heading2"/>
      </w:pPr>
      <w:r>
        <w:t>4.1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51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Información general del sistema (sistema, versión, estado, doc).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/health/db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Verifica la conexión a la base de datos.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503 si la BD no responde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/debug/env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Muestra variables de entorno (sin passwords).</w:t>
            </w:r>
          </w:p>
        </w:tc>
        <w:tc>
          <w:tcPr>
            <w:tcW w:type="dxa" w:w="51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t>4.2 Autenticación (/auth/*)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/auth/login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Login con credenciales; emite JWT (8h) y cookie httpOnly.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5/min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Body: LoginRequest {username, password}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/auth/logout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Cierra sesión: revoca el token y borra la cookie.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10/min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/auth/me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Devuelve el perfil del usuario actual.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/auth/users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Crea un usuario (solo superadmin).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400/403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Body: UserCreate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/auth/users/{user_id}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Actualiza un usuario (solo superadmin).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400/403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Path: user_id; Body: UserUpdate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/auth/users/{user_id}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Elimina un usuario (solo superadmin).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Path: user_id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/auth/users/{user_id}/password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Cambia contraseña de otro usuario.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Path: user_id; Body: PasswordChangeOther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/auth/me/password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Cambia contraseña del usuario actual.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5/min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Body: PasswordChange {current_password, new_password}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/auth/users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Lista todos los usuarios (solo superadmin).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Query: skip, limit</w:t>
            </w:r>
          </w:p>
        </w:tc>
      </w:tr>
    </w:tbl>
    <w:p>
      <w:pPr>
        <w:pStyle w:val="Heading2"/>
      </w:pPr>
      <w:r>
        <w:t>4.3 Empresas (/companies/*)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/companies/publico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Lista empresas (uso público, p.ej. ARCO).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/companies/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Lista empresas visibles para el usuario.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Query: skip, limit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/companies/{company_id}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Detalle de una empresa.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Path: company_id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/companies/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Crea una empresa.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400/403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Body: CompanyCreate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/companies/{company_id}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Actualiza una empresa.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Path: company_id; Body: CompanyUpdate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/companies/{company_id}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Elimina una empresa.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Path: company_id</w:t>
            </w:r>
          </w:p>
        </w:tc>
      </w:tr>
    </w:tbl>
    <w:p>
      <w:pPr>
        <w:pStyle w:val="Heading2"/>
      </w:pPr>
      <w:r>
        <w:t>4.4 Accesos por empresa (/companies/{company_id}/usuarios/*)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72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47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/companies/{cid}/usuarios/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20"/>
              </w:rPr>
              <w:t>Lista accesos de usuarios a la empresa.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Path: company_id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/companies/{cid}/usuarios/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20"/>
              </w:rPr>
              <w:t>Asigna un usuario a la empresa con rol.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Sí (admin empresa)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Path: company_id; Body: UserCompanyCreate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/companies/{cid}/usuarios/{uid}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20"/>
              </w:rPr>
              <w:t>Cambia el rol de un usuario.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Sí (admin empresa)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Path: company_id, user_id; Body: UserCompanyUpdate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/companies/{cid}/usuarios/{uid}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20"/>
              </w:rPr>
              <w:t>Remueve el acceso de un usuario.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Sí (admin empresa)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Path: company_id, user_id</w:t>
            </w:r>
          </w:p>
        </w:tc>
      </w:tr>
    </w:tbl>
    <w:p>
      <w:pPr>
        <w:pStyle w:val="Heading2"/>
      </w:pPr>
      <w:r>
        <w:t>4.5 Registro de Actividades de Tratamiento (/rats/*)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/rats/reportes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Reporte filtrado de RATs (filtros, sort, paginación).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Query: company_id, search, estado, base_legal, categoria_titulares, datos_sensibles, evaluacion_impacto, transferencia_internacional, created_by, sort_by, sort_order, skip, limit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Lista RATs visibles para el usuario.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Query: company_id, skip, limit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/rats/dashboard/{company_id}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Estadísticas (KPIs) del dashboard.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company_id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/rats/sugerencias/tipos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Lista tipos de proceso para sugerencias.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/rats/sugerencias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Sugerencia precompletada de RAT.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Body: RATSugerencia {tipo_proceso}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Detalle de un RAT.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 un RAT.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(editor/admin)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400/403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Body: RATCreate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Actualiza un RAT.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(editor/admin)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400/403/404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rat_id; Body: RATUpdate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 un RAT.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(editor/admin)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/rats/{rat_id}/revision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 una revisión periódica.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(editor/admin)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/rats/{rat_id}/aprobar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Aprueba un RAT.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 (editor/admin)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/rats/{rat_id}/archivo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Descarga documento de base legal.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/rats/{rat_id}/auditoria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Historial de auditoría del RAT.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/rats/auditoria/{company_id}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Auditoría global de la empresa.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company_id; Query: skip, limit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/rats/export/csv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 todos los RATs a CSV.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Query: company_id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/rats/export/pdf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 todos los RATs a PDF.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Query: company_id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/rats/export/cni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 RAT en formato APDC (texto plano).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Query: company_id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/rats/{rat_id}/export/pdf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 un RAT individual a PDF.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Path: rat_id</w:t>
            </w:r>
          </w:p>
        </w:tc>
      </w:tr>
    </w:tbl>
    <w:p>
      <w:pPr>
        <w:pStyle w:val="Heading2"/>
      </w:pPr>
      <w:r>
        <w:t>4.6 Brechas de Seguridad (/brechas/*)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36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/brechas/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Lista brechas de una empresa.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Query: company_id, skip, limit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/brechas/{breach_id}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Detalle de una brecha.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breach_id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/brechas/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Crea una brecha.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400/403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Body: BreachCreate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/brechas/{breach_id}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Actualiza una brecha.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breach_id; Body: BreachUpdate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/brechas/{breach_id}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Elimina una brecha.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breach_id</w:t>
            </w:r>
          </w:p>
        </w:tc>
      </w:tr>
    </w:tbl>
    <w:p>
      <w:pPr>
        <w:pStyle w:val="Heading2"/>
      </w:pPr>
      <w:r>
        <w:t>4.7 Rubros y RATs Sugeridos (/rubros/*, /rats-sugeridos/*)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94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36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/rubros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Lista rubros ordenados con total de sugerencias.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/rubros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Crea un rubro (solo superadmin).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403/409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Body: RubroCreate {nombre, orden}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/rubros/{rubro_id}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Edita un rubro.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rubro_id; Body: RubroUpdate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/rubros/{rubro_id}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Elimina un rubro.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rubro_id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/rubros/{rubro_id}/sugerencias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Lista sugerencias de RAT para un rubro.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rubro_id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/rats-sugeridos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Lista todos los RATs sugeridos (filtro opcional).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Query: rubro_id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/rats-sugeridos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Crea una sugerencia.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Body: RATSugeridoCreate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/rats-sugeridos/{id}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Edita una sugerencia.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id; Body: RATSugeridoUpdate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/rats-sugeridos/{id}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sz w:val="20"/>
              </w:rPr>
              <w:t>Elimina una sugerencia.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20"/>
              </w:rPr>
              <w:t>Path: id</w:t>
            </w:r>
          </w:p>
        </w:tc>
      </w:tr>
    </w:tbl>
    <w:p>
      <w:pPr>
        <w:pStyle w:val="Heading2"/>
      </w:pPr>
      <w:r>
        <w:t>4.8 Solicitudes de Derecho ARCO (/solicitudes-derecho/*)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75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/solicitudes-derecho/token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Genera token temporal de 5 min.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5/min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5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/solicitudes-derecho/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Crea una solicitud ARCO (público).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3/hora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400/404</w:t>
            </w:r>
          </w:p>
        </w:tc>
        <w:tc>
          <w:tcPr>
            <w:tcW w:type="dxa" w:w="1757"/>
            <w:vAlign w:val="top"/>
          </w:tcPr>
          <w:p>
            <w:r/>
            <w:r>
              <w:rPr>
                <w:sz w:val="20"/>
              </w:rPr>
              <w:t>Body: SolicitudCreate {company_id, tipo, nombre_titular, rut_titular, email_titular, descripcion, token}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/solicitudes-derecho/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Lista solicitudes ARCO de la empresa.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757"/>
            <w:vAlign w:val="top"/>
          </w:tcPr>
          <w:p>
            <w:r/>
            <w:r>
              <w:rPr>
                <w:sz w:val="20"/>
              </w:rPr>
              <w:t>Query: company_id, estado, skip, limit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/solicitudes-derecho/{id}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Detalle de una solicitud.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757"/>
            <w:vAlign w:val="top"/>
          </w:tcPr>
          <w:p>
            <w:r/>
            <w:r>
              <w:rPr>
                <w:sz w:val="20"/>
              </w:rPr>
              <w:t>Path: 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/solicitudes-derecho/{id}/historial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Historial de cambios.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757"/>
            <w:vAlign w:val="top"/>
          </w:tcPr>
          <w:p>
            <w:r/>
            <w:r>
              <w:rPr>
                <w:sz w:val="20"/>
              </w:rPr>
              <w:t>Path: 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/solicitudes-derecho/{id}/responder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Responde y cambia estado.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400/403/404</w:t>
            </w:r>
          </w:p>
        </w:tc>
        <w:tc>
          <w:tcPr>
            <w:tcW w:type="dxa" w:w="1757"/>
            <w:vAlign w:val="top"/>
          </w:tcPr>
          <w:p>
            <w:r/>
            <w:r>
              <w:rPr>
                <w:sz w:val="20"/>
              </w:rPr>
              <w:t>Path: id; Body: ResponderRequest {estado, respuesta, descripcion_accion, usuario_nombre}</w:t>
            </w:r>
          </w:p>
        </w:tc>
      </w:tr>
    </w:tbl>
    <w:p>
      <w:pPr>
        <w:pStyle w:val="Heading2"/>
      </w:pPr>
      <w:r>
        <w:t>4.9 Tickets TKT (/tkt-solicitud-derecho/*)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/tkt-solicitud-derecho/dashboard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Dashboard KPIs de tickets.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Query: company_id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Crea un ticket TKT manualmente.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Body: TktTicketCreate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Lista tickets con filtros.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Query: company_id, estado, prioridad, skip, limit (max 100)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/tkt-solicitud-derecho/{id}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Detalle de un ticket.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Path: 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/tkt-solicitud-derecho/{id}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Actualiza estado, prioridad, responsable o respuesta.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 (admin)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400/403/404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Path: id; Body: TktTicketUpdate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/tkt-solicitud-derecho/{id}/notas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Agrega una nota interna.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Path: id; Body: TktNotaCreate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/tkt-solicitud-derecho/{id}/notas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Lista notas de un ticket.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Path: id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/tkt-solicitud-derecho/{id}/historial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Historial de cambios del ticket.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403/404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Path: id</w:t>
            </w:r>
          </w:p>
        </w:tc>
      </w:tr>
    </w:tbl>
    <w:p>
      <w:pPr>
        <w:pStyle w:val="Heading2"/>
      </w:pPr>
      <w:r>
        <w:t>4.10 Asistente IA (/ai/*)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Resumen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Rate limit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Errores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Parámetros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/ai/ask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Chat contextual sobre Ley 21.719 (requiere API key).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10/min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502/503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Body: AskRequest {question, context?}</w:t>
            </w:r>
          </w:p>
        </w:tc>
      </w:tr>
    </w:tbl>
    <w:p>
      <w:pPr>
        <w:pStyle w:val="Heading1"/>
      </w:pPr>
      <w:r>
        <w:t>5. Esquemas principales (request/response)</w:t>
      </w:r>
    </w:p>
    <w:p>
      <w:r>
        <w:rPr>
          <w:sz w:val="22"/>
        </w:rPr>
        <w:t>Los siguientes ejemplos muestran los esquemas JSON más relevantes. Los nombres de campo coinciden con los modelos Pydantic del backend.</w:t>
      </w:r>
    </w:p>
    <w:p>
      <w:pPr>
        <w:pStyle w:val="Heading2"/>
      </w:pPr>
      <w:r>
        <w:t>5.1 LoginRequest</w:t>
      </w:r>
    </w:p>
    <w:p>
      <w:r>
        <w:rPr>
          <w:i/>
          <w:sz w:val="22"/>
        </w:rPr>
        <w:t>Cuerpo de la petición POST /auth/login:</w:t>
      </w:r>
    </w:p>
    <w:p>
      <w:r>
        <w:rPr>
          <w:i/>
          <w:sz w:val="22"/>
        </w:rPr>
        <w:t>{</w:t>
        <w:br/>
        <w:t xml:space="preserve">  "username": "admin",</w:t>
        <w:br/>
        <w:t xml:space="preserve">  "password": "********"</w:t>
        <w:br/>
        <w:t>}</w:t>
      </w:r>
    </w:p>
    <w:p>
      <w:r>
        <w:rPr>
          <w:i/>
          <w:sz w:val="22"/>
        </w:rPr>
        <w:t>Respuesta exitosa (Token):</w:t>
      </w:r>
    </w:p>
    <w:p>
      <w:r>
        <w:rPr>
          <w:i/>
          <w:sz w:val="22"/>
        </w:rPr>
        <w:t>{</w:t>
        <w:br/>
        <w:t xml:space="preserve">  "access_token": "eyJhbGciOiJIUzI1NiIsInR5cCI6IkpXVCJ9...",</w:t>
        <w:br/>
        <w:t xml:space="preserve">  "token_type": "bearer",</w:t>
        <w:br/>
        <w:t xml:space="preserve">  "expires_in": 28800,</w:t>
        <w:br/>
        <w:t xml:space="preserve">  "user": { "id": 1, "username": "admin", "rol_global": "superadmin" }</w:t>
        <w:br/>
        <w:t>}</w:t>
      </w:r>
    </w:p>
    <w:p>
      <w:pPr>
        <w:pStyle w:val="Heading2"/>
      </w:pPr>
      <w:r>
        <w:t>5.2 RATCreate</w:t>
      </w:r>
    </w:p>
    <w:p>
      <w:r>
        <w:rPr>
          <w:i/>
          <w:sz w:val="22"/>
        </w:rPr>
        <w:t>Cuerpo de la petición POST /rats/:</w:t>
      </w:r>
    </w:p>
    <w:p>
      <w:r>
        <w:rPr>
          <w:i/>
          <w:sz w:val="22"/>
        </w:rPr>
        <w:t>{</w:t>
        <w:br/>
        <w:t xml:space="preserve">  "company_id": 1,</w:t>
        <w:br/>
        <w:t xml:space="preserve">  "nombre_proceso": "Gestión de pacientes",</w:t>
        <w:br/>
        <w:t xml:space="preserve">  "categoria_datos": "Datos identificativos, Datos de salud",</w:t>
        <w:br/>
        <w:t xml:space="preserve">  "categoria_titulares": "Pacientes",</w:t>
        <w:br/>
        <w:t xml:space="preserve">  "finalidad": "Prestación de servicios de salud",</w:t>
        <w:br/>
        <w:t xml:space="preserve">  "base_legal": "Consentimiento del titular",</w:t>
        <w:br/>
        <w:t xml:space="preserve">  "fuente_datos": "Directamente del titular",</w:t>
        <w:br/>
        <w:t xml:space="preserve">  "plazo_retencion": "15 años",</w:t>
        <w:br/>
        <w:t xml:space="preserve">  "datos_sensibles": true,</w:t>
        <w:br/>
        <w:t xml:space="preserve">  "tipo_dato_sensible": "Salud",</w:t>
        <w:br/>
        <w:t xml:space="preserve">  "evaluacion_impacto": true,</w:t>
        <w:br/>
        <w:t xml:space="preserve">  "estado_eipd": "pendiente",</w:t>
        <w:br/>
        <w:t xml:space="preserve">  "medidas_seguridad": "Cifrado AES-256, control de accesos",</w:t>
        <w:br/>
        <w:t xml:space="preserve">  "destinatarios": "Proveedor de sistema de fichas",</w:t>
        <w:br/>
        <w:t xml:space="preserve">  "transferencia_internacional": false</w:t>
        <w:br/>
        <w:t>}</w:t>
      </w:r>
    </w:p>
    <w:p>
      <w:pPr>
        <w:pStyle w:val="Heading2"/>
      </w:pPr>
      <w:r>
        <w:t>5.3 RATOut</w:t>
      </w:r>
    </w:p>
    <w:p>
      <w:r>
        <w:rPr>
          <w:i/>
          <w:sz w:val="22"/>
        </w:rPr>
        <w:t>Estructura típica de un RAT devuelto por la API:</w:t>
      </w:r>
    </w:p>
    <w:p>
      <w:r>
        <w:rPr>
          <w:i/>
          <w:sz w:val="22"/>
        </w:rPr>
        <w:t>{</w:t>
        <w:br/>
        <w:t xml:space="preserve">  "id": 42,</w:t>
        <w:br/>
        <w:t xml:space="preserve">  "company_id": 1,</w:t>
        <w:br/>
        <w:t xml:space="preserve">  "nombre_proceso": "Gestión de pacientes",</w:t>
        <w:br/>
        <w:t xml:space="preserve">  "estado": "borrador",</w:t>
        <w:br/>
        <w:t xml:space="preserve">  "completitud": 90,</w:t>
        <w:br/>
        <w:t xml:space="preserve">  "nivel_riesgo": "alto",</w:t>
        <w:br/>
        <w:t xml:space="preserve">  "tiene_archivo_base_legal": true,</w:t>
        <w:br/>
        <w:t xml:space="preserve">  "created_at": "2026-05-30T18:23:11Z",</w:t>
        <w:br/>
        <w:t xml:space="preserve">  "updated_at": "2026-06-02T09:14:55Z",</w:t>
        <w:br/>
        <w:t xml:space="preserve">  "created_by": "admin",</w:t>
        <w:br/>
        <w:t xml:space="preserve">  "updated_by": "admin"</w:t>
        <w:br/>
        <w:t>}</w:t>
      </w:r>
    </w:p>
    <w:p>
      <w:pPr>
        <w:pStyle w:val="Heading1"/>
      </w:pPr>
      <w:r>
        <w:t>6. Códigos de error comunes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Código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65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OK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Operación exitosa con cuerpo.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Created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Recurso creado exitosamente.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 Content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Operación exitosa sin cuerpo.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Bad Request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Datos de entrada inválidos (validación Pydantic).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Unauthorized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Token ausente o inválido.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Forbidden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Permisos insuficientes o acceso a empresa ajena.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Not Found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Recurso no encontrado.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409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Conflict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Conflicto (p.ej. RUT duplicado).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422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Unprocessable Entity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Esquema válido pero semánticamente incorrecto.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429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Too Many Requests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Rate limit excedido.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500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Internal Server Error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Error inesperado del servidor.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502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Bad Gateway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Error al consultar un servicio externo (IA).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503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Service Unavailable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Servicio temporalmente no disponible (sin API key).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debería exponer una versión paginada estándar (Cursor-based) en lugar de skip/limit?</w:t>
      </w:r>
    </w:p>
    <w:p>
      <w:pPr>
        <w:pStyle w:val="ListBullet"/>
        <w:spacing w:after="40"/>
        <w:ind w:left="340"/>
      </w:pPr>
      <w:r>
        <w:rPr>
          <w:sz w:val="22"/>
        </w:rPr>
        <w:t>¿Conviene agregar versionado en la URL (p.ej. /v2/rats) en lugar de mantener el esquema actual?</w:t>
      </w:r>
    </w:p>
    <w:p>
      <w:pPr>
        <w:pStyle w:val="ListBullet"/>
        <w:spacing w:after="40"/>
        <w:ind w:left="340"/>
      </w:pPr>
      <w:r>
        <w:rPr>
          <w:sz w:val="22"/>
        </w:rPr>
        <w:t>¿La especificación OpenAPI debe estar publicada en un portal externo (ReadMe, Stoplight)?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R-API-01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cuerpo de los errores varía: algunos endpoints devuelven {'detail': ...} y otros pueden lanzar excepciones FastAPI con estructura distinta. Estandarizar en V2.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R-API-02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No hay versionado explícito en la URL. Una breaking change impactaría a todos los clientes. Introducir /v1/ en V2.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R-API-03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Los schemas Pydantic no siempre tienen OpenAPI examples. Añadir ejemplos en V2 para mejorar la documentación Swagger.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JWT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JSON Web Token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Token firmado digitalmente usado para autenticar al usuario.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CRUD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Create, Read, Update, Delete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Operaciones básicas de persistencia.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Pydantic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Biblioteca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Validación de datos y serialización JSON en Python.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OpenAPI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Especificación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Estándar para documentar APIs REST (Swagger).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Documentación de APIs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Documentación de APIs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