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4"/>
        </w:rPr>
        <w:t xml:space="preserve">  ▣  CUSTODIO  ·  CUSTODIO ASESOR (RAG)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ASES-DOC-05</w:t>
      </w:r>
    </w:p>
    <w:p/>
    <w:p/>
    <w:p>
      <w:pPr>
        <w:spacing w:after="240"/>
        <w:jc w:val="center"/>
      </w:pPr>
      <w:r>
        <w:rPr>
          <w:b/>
          <w:color w:val="1B5E20"/>
          <w:sz w:val="56"/>
        </w:rPr>
        <w:t>API Y BACKLOG</w:t>
      </w:r>
    </w:p>
    <w:p>
      <w:pPr>
        <w:spacing w:after="480"/>
        <w:jc w:val="center"/>
      </w:pPr>
      <w:r>
        <w:rPr>
          <w:i/>
          <w:color w:val="2E7D32"/>
          <w:sz w:val="28"/>
        </w:rPr>
        <w:t>Endpoints REST y backlog priorizado del Asesor</w:t>
      </w:r>
    </w:p>
    <w:p/>
    <w:p/>
    <w:p>
      <w:pPr>
        <w:jc w:val="center"/>
        <w:pBdr>
          <w:bottom w:val="single" w:sz="12" w:space="1" w:color="BF8F00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B5E20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0"/>
        </w:rPr>
        <w:t xml:space="preserve">  ASISTENTE IA ESPECIALIZADO EN LA LEY N.° 21.719 DE CHILE — CUSTODIO RAT MANAGER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5E20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B5E20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B5E20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B5E20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Creacion inicial del documento a partir de la auditoría previa AUDITORIA_ASES_V1.0.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5E20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B5E2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API y Backlog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rPr>
          <w:sz w:val="22"/>
        </w:rPr>
        <w:t>El Asesor expone 4 endpoints REST: 1 público (consulta) y 3 de administracion (index, stats, delete). Todos requieren autenticacion JWT excepto los de admin que ademas requieren rol superadmin.</w:t>
      </w:r>
    </w:p>
    <w:p>
      <w:pPr>
        <w:pStyle w:val="Heading1"/>
      </w:pPr>
      <w:r>
        <w:t>2. Endpoints publicos</w:t>
      </w:r>
    </w:p>
    <w:p>
      <w:pPr>
        <w:pStyle w:val="Heading2"/>
      </w:pPr>
      <w:r>
        <w:t>2.1 POST /asesor/ask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Metodo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Ruta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/asesor/ask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JWT Bearer (cookie httpOnly)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Rate limit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10/min (slowapi)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Consulta al Asesor con RAG. Retorna respuesta + fuentes citadas.</w:t>
            </w:r>
          </w:p>
        </w:tc>
      </w:tr>
    </w:tbl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POST /asesor/ask -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Campo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Requerido</w:t>
            </w:r>
          </w:p>
        </w:tc>
        <w:tc>
          <w:tcPr>
            <w:tcW w:type="dxa" w:w="600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question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Pregunta del usuario (1-2000 chars).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context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Contexto adicional del sistema (e.g. empresa activa).</w:t>
            </w:r>
          </w:p>
        </w:tc>
      </w:tr>
    </w:tbl>
    <w:p>
      <w:pPr>
        <w:spacing w:before="80" w:after="40"/>
      </w:pPr>
      <w:r>
        <w:rPr>
          <w:b/>
          <w:i/>
          <w:color w:val="1B5E20"/>
          <w:sz w:val="18"/>
        </w:rPr>
        <w:t xml:space="preserve">Tabla 2 — </w:t>
      </w:r>
      <w:r>
        <w:rPr>
          <w:i/>
          <w:color w:val="404040"/>
          <w:sz w:val="18"/>
        </w:rPr>
        <w:t>POST /asesor/ask - Response 200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657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answer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Respuesta generada por el LLM.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sources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Source[]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Array de fuentes citadas (max 5).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provider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'minimax' o 'openai' segun quien respondio.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embedding_provider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'minimax' u 'openai' segun quien embebio la query.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latency_ms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Latencia total de la operacion.</w:t>
            </w:r>
          </w:p>
        </w:tc>
      </w:tr>
    </w:tbl>
    <w:p>
      <w:pPr>
        <w:spacing w:before="80" w:after="40"/>
      </w:pPr>
      <w:r>
        <w:rPr>
          <w:b/>
          <w:i/>
          <w:color w:val="1B5E20"/>
          <w:sz w:val="18"/>
        </w:rPr>
        <w:t xml:space="preserve">Tabla 3 — </w:t>
      </w:r>
      <w:r>
        <w:rPr>
          <w:i/>
          <w:color w:val="404040"/>
          <w:sz w:val="18"/>
        </w:rPr>
        <w:t>POST /asesor/ask - Errores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Código</w:t>
            </w:r>
          </w:p>
        </w:tc>
        <w:tc>
          <w:tcPr>
            <w:tcW w:type="dxa" w:w="883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Causa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8838"/>
            <w:vAlign w:val="top"/>
          </w:tcPr>
          <w:p>
            <w:r/>
            <w:r>
              <w:rPr>
                <w:sz w:val="20"/>
              </w:rPr>
              <w:t>Token JWT invalido o expirado.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429</w:t>
            </w:r>
          </w:p>
        </w:tc>
        <w:tc>
          <w:tcPr>
            <w:tcW w:type="dxa" w:w="8838"/>
            <w:vAlign w:val="top"/>
          </w:tcPr>
          <w:p>
            <w:r/>
            <w:r>
              <w:rPr>
                <w:sz w:val="20"/>
              </w:rPr>
              <w:t>Rate limit excedido (10/min).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503</w:t>
            </w:r>
          </w:p>
        </w:tc>
        <w:tc>
          <w:tcPr>
            <w:tcW w:type="dxa" w:w="8838"/>
            <w:vAlign w:val="top"/>
          </w:tcPr>
          <w:p>
            <w:r/>
            <w:r>
              <w:rPr>
                <w:sz w:val="20"/>
              </w:rPr>
              <w:t>No hay LLM configurado (ni MINIMAX_API_KEY ni OPENAI_API_KEY).</w:t>
            </w:r>
          </w:p>
        </w:tc>
      </w:tr>
    </w:tbl>
    <w:p>
      <w:pPr>
        <w:pStyle w:val="Heading1"/>
      </w:pPr>
      <w:r>
        <w:t>3. Endpoints de administracion</w:t>
      </w:r>
    </w:p>
    <w:p>
      <w:pPr>
        <w:pStyle w:val="Heading2"/>
      </w:pPr>
      <w:r>
        <w:t>3.1 POST /admin/asesor/index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JWT Bearer + rol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Indexa o actualiza el corpus. Idempotente por hash sha256.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Campo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Requerido</w:t>
            </w:r>
          </w:p>
        </w:tc>
        <w:tc>
          <w:tcPr>
            <w:tcW w:type="dxa" w:w="600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string[]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Lista de rutas a indexar. Si vacio, usa ASESOR_CORPUS_PATH.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force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bool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Si true, elimina chunks previos del source antes de reindexar (default false).</w:t>
            </w:r>
          </w:p>
        </w:tc>
      </w:tr>
    </w:tbl>
    <w:p>
      <w:pPr>
        <w:pStyle w:val="Heading2"/>
      </w:pPr>
      <w:r>
        <w:t>3.2 GET /admin/asesor/stats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JWT Bearer + rol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Retorna métricas del corpus indexado.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600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total_chunks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Cantidad total de chunks en el índice.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total_documents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Cantidad de documentos fuente unicos.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chunks_por_source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object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Mapa source -&gt; count de chunks.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ultimo_indexado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datetime|null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Fecha del ultimo chunk indexado.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provider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'minimax' o 'openai' segun API key activa.</w:t>
            </w:r>
          </w:p>
        </w:tc>
      </w:tr>
    </w:tbl>
    <w:p>
      <w:pPr>
        <w:pStyle w:val="Heading2"/>
      </w:pPr>
      <w:r>
        <w:t>3.3 DELETE /admin/asesor/documents/{chunk_id}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Auth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JWT Bearer + rol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Elimina un chunk del índice. Registra accion=delete en audit_log.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Código</w:t>
            </w:r>
          </w:p>
        </w:tc>
        <w:tc>
          <w:tcPr>
            <w:tcW w:type="dxa" w:w="883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Causa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8838"/>
            <w:vAlign w:val="top"/>
          </w:tcPr>
          <w:p>
            <w:r/>
            <w:r>
              <w:rPr>
                <w:sz w:val="20"/>
              </w:rPr>
              <w:t>Chunk eliminado correctamente.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8838"/>
            <w:vAlign w:val="top"/>
          </w:tcPr>
          <w:p>
            <w:r/>
            <w:r>
              <w:rPr>
                <w:sz w:val="20"/>
              </w:rPr>
              <w:t>Chunk no encontrado.</w:t>
            </w:r>
          </w:p>
        </w:tc>
      </w:tr>
    </w:tbl>
    <w:p>
      <w:pPr>
        <w:pStyle w:val="Heading1"/>
      </w:pPr>
      <w:r>
        <w:t>4. Backlog priorizado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4 — </w:t>
      </w:r>
      <w:r>
        <w:rPr>
          <w:i/>
          <w:color w:val="404040"/>
          <w:sz w:val="18"/>
        </w:rPr>
        <w:t>Backlog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425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Titulo</w:t>
            </w:r>
          </w:p>
        </w:tc>
        <w:tc>
          <w:tcPr>
            <w:tcW w:type="dxa" w:w="20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Estado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Pipeline de indexacion con chunking jerarquico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Endpoint /asesor/ask con retrieve-augment-generate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Citas a fuentes en respuestas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Endpoint admin /admin/asesor/index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Auditoría de consultas en audit_log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Streaming de respuestas via SSE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Reindex automático semanal (cron externo)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Historial de conversaciones por usuario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DT-ASES-09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Soporte de PDFs con OCR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DT-ASES-10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Re-ranking con cross-encoder</w:t>
            </w:r>
          </w:p>
        </w:tc>
        <w:tc>
          <w:tcPr>
            <w:tcW w:type="dxa" w:w="20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5. Sprints sugeridos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5 — </w:t>
      </w:r>
      <w:r>
        <w:rPr>
          <w:i/>
          <w:color w:val="404040"/>
          <w:sz w:val="18"/>
        </w:rPr>
        <w:t>Planificación por sprints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Sprint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Items</w:t>
            </w:r>
          </w:p>
        </w:tc>
        <w:tc>
          <w:tcPr>
            <w:tcW w:type="dxa" w:w="48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Entregable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v1.0 (cerrado)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DT-ASES-01 a DT-ASES-05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MVP funcional con corpus indexado, RAG y auditoría.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v1.1 (siguiente)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DT-ASES-06, DT-ASES-07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SSE + reindex automático.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v2.0 (futuro)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DT-ASES-08 a DT-ASES-10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Historial, PDFs y re-ranking.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緿ebe haber un endpoint DELETE en bulk (por source)?</w:t>
      </w:r>
    </w:p>
    <w:p>
      <w:pPr>
        <w:pStyle w:val="ListBullet"/>
        <w:spacing w:after="40"/>
        <w:ind w:left="340"/>
      </w:pPr>
      <w:r>
        <w:rPr>
          <w:sz w:val="22"/>
        </w:rPr>
        <w:t>緾uando se debe invalidar el cache de respuestas?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Endpoint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Ruta HTTP del modulo Asesor.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Item de backlog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Feature, bug o tarea del backlog del modulo.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API y Backlog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B5E20"/>
            </w:pBdr>
          </w:pPr>
          <w:r>
            <w:rPr>
              <w:b/>
              <w:color w:val="1B5E20"/>
              <w:sz w:val="18"/>
            </w:rPr>
            <w:t xml:space="preserve">▣  CUSTODIO ASESOR  </w:t>
          </w:r>
          <w:r>
            <w:rPr>
              <w:color w:val="404040"/>
              <w:sz w:val="18"/>
            </w:rPr>
            <w:t>·  API y Backlog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