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CUST-DOC-05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DISEÑO FUNCIONAL</w:t>
      </w:r>
    </w:p>
    <w:p>
      <w:pPr>
        <w:spacing w:after="480"/>
        <w:jc w:val="center"/>
      </w:pPr>
      <w:r>
        <w:rPr>
          <w:i/>
          <w:color w:val="2E74B5"/>
          <w:sz w:val="28"/>
        </w:rPr>
        <w:t>Mapa de módulos, navegación y reglas de negocio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diseño funcional.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 M-13 Consentimientos, regla RN-16 sobre SLA.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M-14 Feriados, actualizaciones de navegación._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M-15 EIPD, RN-19 (RBAC admin_empresa RAT), RN-20 (RBAC usuario breach), /health endpoint._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Diseño Funcional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el diseño funcional de Custodio RAT Manager: los módulos, su navegación, las pantallas y las reglas de negocio.</w:t>
      </w:r>
    </w:p>
    <w:p>
      <w:pPr>
        <w:pStyle w:val="Heading1"/>
      </w:pPr>
      <w:r>
        <w:t>2. Mapa de módulos del sistema</w:t>
      </w:r>
    </w:p>
    <w:p>
      <w:r>
        <w:rPr>
          <w:sz w:val="22"/>
        </w:rPr>
        <w:t>El sistema se estructura en 15 módulos funcionales principales.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334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Ubicación en código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Autenticación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Login, logout, cambio de contraseña con token blacklist.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app/login, app/(app)/layout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Creación de la primera empresa.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app/onboarding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KPIs, alertas de cumplimiento, procesos recientes.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app/(app)/dashboard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Gestión RAT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CRUD, wizard 4 pasos, duplicar, aprobar, auditoría.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Empresas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empresas, gestión de accesos por empresa.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app/(app)/companies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usuarios (solo 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app/(app)/usuarios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Brechas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y monitoreo de brechas (Art. 14 bis).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app/(app)/breaches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Reportes avanzados con filtros, exportación, IA.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app/(app)/reportes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Tickets ARCO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tickets derivados de solicitudes ARCO.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app/(app)/tkt_solicitud_derecho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rubros y sugerencias (superadmin).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app/(app)/rubros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Diagnóstico, ajustes, gestión de feriados.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app/(app)/conexion, app/(app)/configuracion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ARCO público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Formulario público de derechos de titulares.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de consentimientos expresos para datos sensibles (Art. 12).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 (tab en detalle RAT)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feriados chilenos para días hábiles en SLA.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app/(app)/configuracion → FeriadosTab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  <w:u w:val="single"/>
              </w:rPr>
              <w:t>EIPD (Evaluaciones de Impacto)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  <w:u w:val="single"/>
              </w:rPr>
              <w:t>Gestión de EIPDs asociados a RATs (Art. 15 bis Ley 21.719).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  <w:u w:val="single"/>
              </w:rPr>
              <w:t>app/(app)/rat (tab en detalle RAT) o app/(app)/eipd</w:t>
            </w:r>
          </w:p>
        </w:tc>
      </w:tr>
    </w:tbl>
    <w:p>
      <w:pPr>
        <w:pStyle w:val="Heading1"/>
      </w:pPr>
      <w:r>
        <w:t>3. Mapa de navegación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29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-70693938382152851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de navegación del usuario autenticado (M-01 a M-15).</w:t>
      </w:r>
    </w:p>
    <w:p>
      <w:pPr>
        <w:pStyle w:val="Heading1"/>
      </w:pPr>
      <w:r>
        <w:t>4. Descripción funcional por módulo</w:t>
      </w:r>
    </w:p>
    <w:p>
      <w:pPr>
        <w:pStyle w:val="Heading2"/>
      </w:pPr>
      <w:r>
        <w:t>4.1 M-01 — Autenticación</w:t>
      </w:r>
    </w:p>
    <w:p>
      <w:r>
        <w:rPr>
          <w:sz w:val="22"/>
        </w:rPr>
        <w:t>Pantalla: /login. Formulario con username y password. Tras validar (bcrypt), emite JWT 8h y cookie httpOnly.</w:t>
      </w:r>
    </w:p>
    <w:p>
      <w:r>
        <w:rPr>
          <w:sz w:val="22"/>
        </w:rPr>
        <w:t>_El sistema consulta la token blacklist en cada request para detectar tokens revocados._</w:t>
      </w:r>
    </w:p>
    <w:p>
      <w:pPr>
        <w:pStyle w:val="Heading2"/>
      </w:pPr>
      <w:r>
        <w:t>4.2 M-02 — Onboarding</w:t>
      </w:r>
    </w:p>
    <w:p>
      <w:r>
        <w:rPr>
          <w:sz w:val="22"/>
        </w:rPr>
        <w:t>Pantalla: /onboarding. Wizard de 1 paso para crear la primera empresa. Valida RUT con dígito verificador chileno.</w:t>
      </w:r>
    </w:p>
    <w:p>
      <w:pPr>
        <w:pStyle w:val="Heading2"/>
      </w:pPr>
      <w:r>
        <w:t>4.3 M-03 — Dashboard</w:t>
      </w:r>
    </w:p>
    <w:p>
      <w:r>
        <w:rPr>
          <w:sz w:val="22"/>
        </w:rPr>
        <w:t>Pantalla: /dashboard. Muestra: 6 tarjetas KPI, 3 mini-gráficos, banner de alertas de brechas, tabla de RATs recientes.</w:t>
      </w:r>
    </w:p>
    <w:p>
      <w:pPr>
        <w:pStyle w:val="Heading2"/>
      </w:pPr>
      <w:r>
        <w:t>4.4 M-04 — Gestión RAT</w:t>
      </w:r>
    </w:p>
    <w:p>
      <w:r>
        <w:rPr>
          <w:sz w:val="22"/>
        </w:rPr>
        <w:t>Pantalla: /rat. Tabla principal con filtros, wizard de 4 pasos, drawer con detalle/auditoría/consentimientos/EIPD. Acciones: editar, duplicar, eliminar, aprobar.</w:t>
      </w:r>
    </w:p>
    <w:p>
      <w:r>
        <w:rPr>
          <w:sz w:val="22"/>
        </w:rPr>
        <w:t>_Tab de Consentimientos (M-13): visible cuando el RAT tiene datos sensibles o en cualquier RAT._</w:t>
      </w:r>
    </w:p>
    <w:p>
      <w:r>
        <w:rPr>
          <w:sz w:val="22"/>
        </w:rPr>
        <w:t>_Tab de EIPD (M-15): visible para gestionar Evaluaciones de Impacto._</w:t>
      </w:r>
    </w:p>
    <w:p>
      <w:pPr>
        <w:pStyle w:val="Heading2"/>
      </w:pPr>
      <w:r>
        <w:t>4.5 M-05 — Empresas</w:t>
      </w:r>
    </w:p>
    <w:p>
      <w:r>
        <w:rPr>
          <w:sz w:val="22"/>
        </w:rPr>
        <w:t>Pantalla: /companies. Lista de tarjetas con datos básicos, editar, usuarios, eliminar (superadmin).</w:t>
      </w:r>
    </w:p>
    <w:p>
      <w:r>
        <w:rPr>
          <w:sz w:val="22"/>
        </w:rPr>
        <w:t>_IDOR protection: check_company_access en todos los endpoints. /companies/publico requiere auth JWT (v1.2 fix)._</w:t>
      </w:r>
    </w:p>
    <w:p>
      <w:pPr>
        <w:pStyle w:val="Heading2"/>
      </w:pPr>
      <w:r>
        <w:t>4.7 M-07 — Brechas</w:t>
      </w:r>
    </w:p>
    <w:p>
      <w:r>
        <w:rPr>
          <w:sz w:val="22"/>
        </w:rPr>
        <w:t>Pantalla: /breaches. Lista de tarjetas con descripción, fecha, RATs afectados, plazos APDC.</w:t>
      </w:r>
    </w:p>
    <w:p>
      <w:r>
        <w:rPr>
          <w:sz w:val="22"/>
        </w:rPr>
        <w:t>_RBAC: rol usuario NO ve el botón de crear brecha. Si intenta POST /brechas/ directamente, recibe 403 (DT-015)._</w:t>
      </w:r>
    </w:p>
    <w:p>
      <w:pPr>
        <w:pStyle w:val="Heading2"/>
      </w:pPr>
      <w:r>
        <w:t>4.8 M-08 — Reportes</w:t>
      </w:r>
    </w:p>
    <w:p>
      <w:r>
        <w:rPr>
          <w:sz w:val="22"/>
        </w:rPr>
        <w:t>Pantalla: /reportes. KPIs, mini-gráficos, selector de columnas, agrupamiento, paginación, filtros guardados, ordenamiento, exportación CSV sanitizada, drawer RAT, chat IA flotante.</w:t>
      </w:r>
    </w:p>
    <w:p>
      <w:pPr>
        <w:pStyle w:val="Heading2"/>
      </w:pPr>
      <w:r>
        <w:t>4.9 M-09 — Tickets ARCO</w:t>
      </w:r>
    </w:p>
    <w:p>
      <w:r>
        <w:rPr>
          <w:sz w:val="22"/>
        </w:rPr>
        <w:t>Pantalla: /tkt_solicitud_derecho. Tabla con filas expandibles: info del titular, tipo de derecho, estado, prioridad, origen, notas, historial, SLA con countdown de días hábiles.</w:t>
      </w:r>
    </w:p>
    <w:p>
      <w:pPr>
        <w:pStyle w:val="Heading2"/>
      </w:pPr>
      <w:r>
        <w:t>4.11 M-11 — Configuración</w:t>
      </w:r>
    </w:p>
    <w:p>
      <w:r>
        <w:rPr>
          <w:sz w:val="22"/>
        </w:rPr>
        <w:t>Pantalla: /conexion. Diagnóstico: estado conexión API, variables de entorno, versión backend/frontend, empresa activa.</w:t>
      </w:r>
    </w:p>
    <w:p>
      <w:r>
        <w:rPr>
          <w:sz w:val="22"/>
        </w:rPr>
        <w:t>_Pantalla: /configuracion → sección Feriados: tabla de feriados con CRUD, upload CSV, export CSV._</w:t>
      </w:r>
    </w:p>
    <w:p>
      <w:pPr>
        <w:pStyle w:val="Heading2"/>
      </w:pPr>
      <w:r>
        <w:t>4.12 M-12 — ARCO público</w:t>
      </w:r>
    </w:p>
    <w:p>
      <w:r>
        <w:rPr>
          <w:sz w:val="22"/>
        </w:rPr>
        <w:t>Pantalla: /solicitud_derecho. Formulario público sin autenticación para ejercer derechos ARCO. Genera solicitud + ticket automáticamente.</w:t>
      </w:r>
    </w:p>
    <w:p>
      <w:pPr>
        <w:pStyle w:val="Heading2"/>
      </w:pPr>
      <w:r>
        <w:t>4.13 M-13 — Consentimientos (Art. 12 Ley 21.719)</w:t>
      </w:r>
    </w:p>
    <w:p>
      <w:r>
        <w:rPr>
          <w:sz w:val="22"/>
        </w:rPr>
        <w:t>Ubicación: tab dentro del detalle de un RAT (M-04).</w:t>
      </w:r>
    </w:p>
    <w:p>
      <w:r>
        <w:rPr>
          <w:sz w:val="22"/>
        </w:rPr>
        <w:t>Funcionalidades: formulario de registro (nombre titular, email, canal, texto, fecha), registro de IP de origen, lista con estado (activo/revocado), acción de revocar.</w:t>
      </w:r>
    </w:p>
    <w:p>
      <w:pPr>
        <w:pStyle w:val="Heading2"/>
      </w:pPr>
      <w:r>
        <w:t>4.14 M-14 — Feriados nacionales</w:t>
      </w:r>
    </w:p>
    <w:p>
      <w:r>
        <w:rPr>
          <w:sz w:val="22"/>
        </w:rPr>
        <w:t>Ubicación: sección dentro de /configuracion (FeriadosTab). Gestión del catálogo de feriados nacionales chilenos usados en cálculo de días hábiles para SLA tickets ARCO.</w:t>
      </w:r>
    </w:p>
    <w:p>
      <w:pPr>
        <w:pStyle w:val="Heading2"/>
      </w:pPr>
      <w:r>
        <w:t>4.15 M-15 — EIPD (Art. 15 bis Ley 21.719) (NUEVO v1.3)</w:t>
      </w:r>
    </w:p>
    <w:p>
      <w:r>
        <w:rPr>
          <w:sz w:val="22"/>
        </w:rPr>
        <w:t>_Ubicación: tab dentro del detalle de un RAT (M-04) o página independiente app/(app)/eipd._</w:t>
      </w:r>
    </w:p>
    <w:p>
      <w:r>
        <w:rPr>
          <w:sz w:val="22"/>
        </w:rPr>
        <w:t>_El módulo permite gestionar Evaluaciones de Impacto en Protección de Datos asociadas a RATs._</w:t>
      </w:r>
    </w:p>
    <w:p>
      <w:r>
        <w:rPr>
          <w:sz w:val="22"/>
        </w:rPr>
        <w:t>_Funcionalidades:_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_Crear EIPD vinculado 1:1 a un RAT específico._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_Workflow: borrador → en_proceso → completado._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_Lista de EIPDs de la empresa con filtros por estado._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_Actualizar EIPD con datos de evaluación y medidas adoptadas._</w:t>
      </w:r>
    </w:p>
    <w:p>
      <w:r>
        <w:rPr>
          <w:sz w:val="22"/>
        </w:rPr>
        <w:t>_El EIPD se crea automáticamente cuando un RAT tiene datos_sensibles=true y el usuario marca 'requiere_eipd'._</w:t>
      </w:r>
    </w:p>
    <w:p>
      <w:pPr>
        <w:pStyle w:val="Heading1"/>
      </w:pPr>
      <w:r>
        <w:t>5. Reglas de negocio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el superadmin puede eliminar empresas. Si tiene RATs asociados, falla o requiere reasignación.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 eliminación de un RAT dispara en cascada la eliminación de su EIPD, Consentimientos y AuditLogs.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Completitud = (7 obligatorios + 3 recomendados) / 10 × 100, con penalización si no hay documento adjunto.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Nivel de riesgo: bajo &lt;3, medio 3-4, alto 5-6, crítico ≥7.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Token del formulario ARCO tiene 5 min de validez y es de un solo uso.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plazo APDC para notificar una brecha es de 72h desde la detección.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Aislamiento multi-tenant: check_company_access en todos los endpoints. 403 si empresa ajena.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RUT se valida con algoritmo de dígito verificador chileno (módulo 11).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Contraseñas mínimo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RN-10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Tokens JWT expiran a las 8 horas.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Rate limit de login es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admin_empresa o superadmin pueden aprobar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superadmin puede crear/editar/eliminar rubros.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admin_empresa puede crear sugerencias de RAT solo para su propio rubro.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No permite RAT con categoria_titulares vacío.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SLA de tickets ARCO es 10 días hábiles Chile (excluye sáb, dom, feriados).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Sanitización CSV: campos que empiecen con =, +, - o @ se prefijan con apostrophe (').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usuario + accion + entidad + detalle).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RN-19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RBAC: admin_empresa SOLO puede crear RATs en empresas que tiene asignadas (DT-014).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RN-20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 Retorna 403.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pantalla de Brechas debe permitir asignar responsable (modelo ticket)?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un calendario visual para la auditoría?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Wizard de RAT sin autoguardo: si el usuario abandona, pierde el trabajo. V2: localStorage.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Sidebar con 11 elementos puede saturar en pantallas pequeñas. Mobile lo colapsa a hamburguesa.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Módulo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Unidad lógica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Regla de negocio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lógica que el sistema debe respetar.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Diseño Funcional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Diseño Funcional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