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Calibri" w:hAnsi="Calibri"/>
          <w:b/>
          <w:i w:val="0"/>
          <w:color w:val="00467F"/>
          <w:sz w:val="36"/>
        </w:rPr>
        <w:t>LEY 21.719 DE PROTECCIÓN DE DATOS PERSONALES</w:t>
      </w:r>
    </w:p>
    <w:p>
      <w:pPr>
        <w:jc w:val="center"/>
      </w:pPr>
      <w:r>
        <w:rPr>
          <w:rFonts w:ascii="Calibri" w:hAnsi="Calibri"/>
          <w:b w:val="0"/>
          <w:i/>
          <w:color w:val="0070C0"/>
          <w:sz w:val="28"/>
        </w:rPr>
        <w:t>Módulo 5 · Apartado 2 — Gestión de Incidentes y Brechas de Datos Personales</w:t>
      </w:r>
    </w:p>
    <w:p>
      <w:pPr>
        <w:jc w:val="center"/>
      </w:pPr>
      <w:r>
        <w:rPr>
          <w:rFonts w:ascii="Calibri" w:hAnsi="Calibri"/>
          <w:b w:val="0"/>
          <w:i w:val="0"/>
          <w:color w:val="646464"/>
          <w:sz w:val="20"/>
        </w:rPr>
        <w:t>Instructor: Claude Fuentes Pérez  |  Ley 21.719 vigente desde 1° de diciembre de 2026</w:t>
      </w:r>
    </w:p>
    <w:p/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1. RESUMEN EJECUTIVO</w:t>
      </w:r>
    </w:p>
    <w:p>
      <w:r>
        <w:rPr>
          <w:rFonts w:ascii="Calibri" w:hAnsi="Calibri"/>
          <w:b w:val="0"/>
          <w:i w:val="0"/>
          <w:sz w:val="22"/>
        </w:rPr>
        <w:t>Un incidente de seguridad es cualquier evento que compromete la confidencialidad, integridad o disponibilidad de la información. Una brecha de datos personales es un tipo específico de incidente que afecta datos personales y tiene implicancias legales directas bajo la Ley 21.719. Toda brecha debe tratarse como un incidente Y como un asunto legal: hay plazos de notificación, responsabilidades claras y sanciones para quienes no gestionen correctamente. La mayoría de las brechas no provienen de hackers sofisticados, sino de decisiones cotidianas mal tomadas — la capacitación continua es la herramienta preventiva más efectiva.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2. INCIDENTE VS. BRECHA — DEFINICIONES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Concepto</w:t>
            </w:r>
          </w:p>
        </w:tc>
        <w:tc>
          <w:tcPr>
            <w:tcW w:type="dxa" w:w="5386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Definición</w:t>
            </w:r>
          </w:p>
        </w:tc>
        <w:tc>
          <w:tcPr>
            <w:tcW w:type="dxa" w:w="226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¿Implica datos personales?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Incidente de seguridad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Evento que compromete o puede comprometer la seguridad de la información (C, I o D)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 necesariamente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Brecha de datos personales</w:t>
            </w:r>
          </w:p>
        </w:tc>
        <w:tc>
          <w:tcPr>
            <w:tcW w:type="dxa" w:w="5386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Incidente que afecta datos personales: pérdida de confidencialidad, integridad o disponibilidad de esos datos</w:t>
            </w:r>
          </w:p>
        </w:tc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Sí, siempre</w:t>
            </w:r>
          </w:p>
        </w:tc>
      </w:tr>
    </w:tbl>
    <w:p/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Toda brecha de datos personales es un incidente. Pero no todo incidente es una brecha. Esta distinción determina qué acciones legales son obligatorias.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3. EJEMPLOS COMUNES DE INCIDENTES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Situación</w:t>
            </w:r>
          </w:p>
        </w:tc>
        <w:tc>
          <w:tcPr>
            <w:tcW w:type="dxa" w:w="170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¿Brecha de datos personales?</w:t>
            </w:r>
          </w:p>
        </w:tc>
        <w:tc>
          <w:tcPr>
            <w:tcW w:type="dxa" w:w="4819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Pantalla con datos de clientes expuesta en work café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Exposición visual de datos personales a terceros no autorizados</w:t>
            </w:r>
          </w:p>
        </w:tc>
      </w:tr>
      <w:tr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Carpeta compartida con permisos excesivos o de administrador</w:t>
            </w:r>
          </w:p>
        </w:tc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Sí (potencial)</w:t>
            </w:r>
          </w:p>
        </w:tc>
        <w:tc>
          <w:tcPr>
            <w:tcW w:type="dxa" w:w="481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Acceso no autorizado a datos personales posible en cualquier momento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Reutilización o préstamo de contraseñas entre empleados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Sí (riesgo)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Acceso a datos por persona no autorizada, sin trazabilidad</w:t>
            </w:r>
          </w:p>
        </w:tc>
      </w:tr>
      <w:tr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Correo enviado al destinatario equivocado con datos de clientes</w:t>
            </w:r>
          </w:p>
        </w:tc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  <w:tc>
          <w:tcPr>
            <w:tcW w:type="dxa" w:w="481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Comunicación no autorizada de datos personales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BYOD sin antimalware con acceso a sistemas corporativos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Sí (riesgo)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Dispositivo no gestionado = brecha potencial</w:t>
            </w:r>
          </w:p>
        </w:tc>
      </w:tr>
      <w:tr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Sistema caído 20 min por actualización fallida, sin datos expuestos</w:t>
            </w:r>
          </w:p>
        </w:tc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481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Afecta disponibilidad, pero no hay exposición de datos personales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Caso clínica — Carolina</w:t>
      </w:r>
    </w:p>
    <w:p>
      <w:r>
        <w:rPr>
          <w:rFonts w:ascii="Calibri" w:hAnsi="Calibri"/>
          <w:b w:val="0"/>
          <w:i w:val="0"/>
          <w:sz w:val="22"/>
        </w:rPr>
        <w:t>El equipo administrativo, bajo presión de tiempo, copió desde un archivo Excel compartido (con acceso abierto) datos de diagnósticos y tratamientos de pacientes —datos sensibles de salud— y los adjuntó completos en un correo a un destinatario externo. Nadie notó el error. Resultado: brecha de datos sensibles, sin hackeo ni sistema comprometido, solo una decisión apresurada.</w:t>
      </w:r>
    </w:p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No se necesita un hacker para tener una brecha. Una decisión apresurada o una carpeta mal configurada son suficientes.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4. CICLO DE GESTIÓN DE INCIDENTES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3969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ocurre</w:t>
            </w:r>
          </w:p>
        </w:tc>
        <w:tc>
          <w:tcPr>
            <w:tcW w:type="dxa" w:w="425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Preguntas clave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1. Detección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 identifica un evento sospechoso (alerta de sistema, reporte de usuario, actividad anómala)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¿Qué ocurrió? ¿Cuándo? ¿Cómo se detectó?</w:t>
            </w:r>
          </w:p>
        </w:tc>
      </w:tr>
      <w:tr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2. Evaluación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 analiza si el evento es efectivamente un incidente y si involucra datos personales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¿Hay datos personales? ¿Son sensibles? ¿Cuántas personas afectadas?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3. Respuesta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Contención inmediata: bloquear accesos, desconectar sistemas, detener la propagación del daño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¿Cómo detengo que siga creciendo el problema?</w:t>
            </w:r>
          </w:p>
        </w:tc>
      </w:tr>
      <w:tr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4. Notificación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Informar a autoridades competentes y titulares cuando corresponde, dentro de los plazos legales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¿A quién notifico? ¿En qué plazo? ¿Qué comunico?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5. Seguimiento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Documentar todo el caso, identificar lecciones aprendidas y ajustar controles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¿Qué cambio para que no vuelva a ocurrir?</w:t>
            </w:r>
          </w:p>
        </w:tc>
      </w:tr>
    </w:tbl>
    <w:p/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No saltar de detección directamente a respuesta. La evaluación evita alertar innecesariamente a más personas, lo que podría ampliar el área de ataque.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5. DEBER DE REPORTAR — ¿A QUIÉN Y CUÁNDO?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5.1  ¿Qué se reporta?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Toda vulnerabilidad detectada → internamente, solo a los responsables designados (no a todos).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Todo incidente de seguridad que involucre datos personales.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Siempre que exista riesgo para los derechos de los titulares: acceso no autorizado, pérdida, filtración.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5.2  ¿A quién se notifica?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Destinatario</w:t>
            </w:r>
          </w:p>
        </w:tc>
        <w:tc>
          <w:tcPr>
            <w:tcW w:type="dxa" w:w="3969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Cuándo notificar</w:t>
            </w:r>
          </w:p>
        </w:tc>
        <w:tc>
          <w:tcPr>
            <w:tcW w:type="dxa" w:w="3685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Contenido mínimo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Autoridad competente (Agencia)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Cuando existe riesgo para derechos de las personas: fraude posible, daño reputacional, filtración masiva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Qué ocurrió · Datos comprometidos · Medidas adoptadas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Titulares afectados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Cuando el riesgo es alto para ellos: fraude, robo de identidad, datos sensibles expuestos</w:t>
            </w:r>
          </w:p>
        </w:tc>
        <w:tc>
          <w:tcPr>
            <w:tcW w:type="dxa" w:w="368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Qué ocurrió · Qué datos · Qué hizo la empresa · Qué deben hacer ellos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Internamente (equipo de gestión)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Todo incidente, incluso si no se notifica externamente. Siempre.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Detalle técnico completo para análisis forense y mejora continua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5.3  Ejemplo de comunicación al titular — caso phishing bancario (Javier)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Sección</w:t>
            </w:r>
          </w:p>
        </w:tc>
        <w:tc>
          <w:tcPr>
            <w:tcW w:type="dxa" w:w="7370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Contenido del mensaje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Qué ocurrió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Detectamos que sus datos de tarjeta podrían haber sido expuestos en un sitio fraudulento.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Qué datos están comprometidos</w:t>
            </w:r>
          </w:p>
        </w:tc>
        <w:tc>
          <w:tcPr>
            <w:tcW w:type="dxa" w:w="737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Número de tarjeta, fecha de vencimiento y código de seguridad.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Qué hicimos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Bloqueamos su tarjeta de forma preventiva y anulamos los cargos no reconocidos.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Qué debe hacer usted</w:t>
            </w:r>
          </w:p>
        </w:tc>
        <w:tc>
          <w:tcPr>
            <w:tcW w:type="dxa" w:w="737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Revise sus movimientos recientes, no comparta datos bancarios y contacte al banco ante cualquier duda.</w:t>
            </w:r>
          </w:p>
        </w:tc>
      </w:tr>
    </w:tbl>
    <w:p/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Mientras más breve, preciso y claro sea el mensaje al titular, menor el riesgo de interpretaciones incorrectas que agraven la situación.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6. GESTIÓN DE BRECHAS VS. GESTIÓN DE INCIDENTES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Aspecto</w:t>
            </w:r>
          </w:p>
        </w:tc>
        <w:tc>
          <w:tcPr>
            <w:tcW w:type="dxa" w:w="3969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Gestión de Incidentes (general)</w:t>
            </w:r>
          </w:p>
        </w:tc>
        <w:tc>
          <w:tcPr>
            <w:tcW w:type="dxa" w:w="3685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Gestión de Brechas de Datos Personales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Alcance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Cualquier evento que afecte la seguridad de la información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Solo incidentes que involucran datos personales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Marco aplicable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Operativo / buenas prácticas internas</w:t>
            </w:r>
          </w:p>
        </w:tc>
        <w:tc>
          <w:tcPr>
            <w:tcW w:type="dxa" w:w="368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Legal obligatorio — Ley 21.719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Notificación externa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Interna según protocolos de la organización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Puede ser obligatoria a la Agencia y a los titulares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Documentación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Recomendada para trazabilidad</w:t>
            </w:r>
          </w:p>
        </w:tc>
        <w:tc>
          <w:tcPr>
            <w:tcW w:type="dxa" w:w="368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Obligatoria — puede usarse en proceso judicial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Foco principal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Detectar, contener, resolver el evento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Todo lo anterior + cumplimiento legal + derechos del titular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6.1  Proceso operativo para brechas de datos personales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Paso 1  </w:t>
      </w:r>
      <w:r>
        <w:rPr>
          <w:rFonts w:ascii="Calibri" w:hAnsi="Calibri"/>
          <w:b w:val="0"/>
          <w:i w:val="0"/>
          <w:color w:val="282828"/>
          <w:sz w:val="22"/>
        </w:rPr>
        <w:t>Identificación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¿El incidente involucra datos personales? Si no → gestión de incidentes común.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Paso 2  </w:t>
      </w:r>
      <w:r>
        <w:rPr>
          <w:rFonts w:ascii="Calibri" w:hAnsi="Calibri"/>
          <w:b w:val="0"/>
          <w:i w:val="0"/>
          <w:color w:val="282828"/>
          <w:sz w:val="22"/>
        </w:rPr>
        <w:t>Evaluación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Naturaleza de los datos (¿sensibles?), volumen de afectados, posibles consecuencias para titulares.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Paso 3  </w:t>
      </w:r>
      <w:r>
        <w:rPr>
          <w:rFonts w:ascii="Calibri" w:hAnsi="Calibri"/>
          <w:b w:val="0"/>
          <w:i w:val="0"/>
          <w:color w:val="282828"/>
          <w:sz w:val="22"/>
        </w:rPr>
        <w:t>Toma de decisión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¿Notificar? ¿Medidas urgentes? Equipo: DPO + CISO + alta gerencia. Cautela: notificar amplía el conocimiento del incidente.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Paso 4  </w:t>
      </w:r>
      <w:r>
        <w:rPr>
          <w:rFonts w:ascii="Calibri" w:hAnsi="Calibri"/>
          <w:b w:val="0"/>
          <w:i w:val="0"/>
          <w:color w:val="282828"/>
          <w:sz w:val="22"/>
        </w:rPr>
        <w:t>Notificación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Si aplica: a la Agencia y a los titulares, dentro de los plazos establecidos.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Paso 5  </w:t>
      </w:r>
      <w:r>
        <w:rPr>
          <w:rFonts w:ascii="Calibri" w:hAnsi="Calibri"/>
          <w:b w:val="0"/>
          <w:i w:val="0"/>
          <w:color w:val="282828"/>
          <w:sz w:val="22"/>
        </w:rPr>
        <w:t>Gestión operativa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Contención, mitigación, investigación de causa raíz.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Paso 6  </w:t>
      </w:r>
      <w:r>
        <w:rPr>
          <w:rFonts w:ascii="Calibri" w:hAnsi="Calibri"/>
          <w:b w:val="0"/>
          <w:i w:val="0"/>
          <w:color w:val="282828"/>
          <w:sz w:val="22"/>
        </w:rPr>
        <w:t>Seguimiento y registro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Registro completo con evidencias para eventual proceso judicial. Documentar SIEMPRE, incluso si no se notifica.</w:t>
      </w:r>
    </w:p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Todo incidente debe documentarse incluso si no se notifica externamente. El registro es clave para análisis forense y para la defensa legal de la organización.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7. CAPACITACIÓN Y CONCIENTIZACIÓN DEL PERSONAL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Concepto</w:t>
            </w:r>
          </w:p>
        </w:tc>
        <w:tc>
          <w:tcPr>
            <w:tcW w:type="dxa" w:w="7654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Capacitación</w:t>
            </w:r>
          </w:p>
        </w:tc>
        <w:tc>
          <w:tcPr>
            <w:tcW w:type="dxa" w:w="765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Proceso estructural y formal: entrega conocimientos y habilidades específicas. No es un evento único; es permanente.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Concientización</w:t>
            </w:r>
          </w:p>
        </w:tc>
        <w:tc>
          <w:tcPr>
            <w:tcW w:type="dxa" w:w="765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Proceso continuo para generar cultura y comportamientos preventivos. Incluye campañas, cápsulas, simulaciones de phishing (casabó).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7.1  Contenidos mínimos que todo trabajador debe conocer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Qué son datos personales y qué son datos sensibles.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Qué constituye una divulgación no autorizada de datos personales.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Cómo actuar ante un posible incidente: reportar de inmediato a los responsables designados.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Que ocultar una brecha agrava la responsabilidad legal propia y de la organización.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Qué sanciones puede generar para la organización una brecha mal gestionada.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7.2  Prácticas concretas a reforzar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Verificar siempre el destinatario antes de enviar correos con datos.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Bloquear la pantalla al alejarse del puesto (configurar bloqueo automático a 3 minutos).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No transportar datos sensibles en dispositivos sin cifrado (USB, laptop personal).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Reportar dispositivos perdidos o robados de forma inmediata.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Dudar de cualquier solicitud urgente de credenciales por teléfono o correo.</w:t>
      </w:r>
    </w:p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La mayoría de las brechas no vienen de hackers sofisticados, sino de decisiones cotidianas mal tomadas. La cultura de seguridad es la mejor herramienta preventiva.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MAPA MENTAL — APARTADO 2</w:t>
      </w:r>
    </w:p>
    <w:p>
      <w:r>
        <w:rPr>
          <w:rFonts w:ascii="Courier New" w:hAnsi="Courier New"/>
          <w:b w:val="0"/>
          <w:i w:val="0"/>
          <w:color w:val="282828"/>
          <w:sz w:val="18"/>
        </w:rPr>
        <w:t>GESTIÓN DE INCIDENTES Y BRECHAS DE DATOS PERSONALES</w:t>
        <w:br/>
        <w:t>├── DEFINICIONES</w:t>
        <w:br/>
        <w:t>│   ├── Incidente: cualquier evento que afecta C, I o D</w:t>
        <w:br/>
        <w:t>│   └── Brecha: incidente + datos personales + consecuencias legales</w:t>
        <w:br/>
        <w:t>├── CICLO DE GESTIÓN (5 etapas)</w:t>
        <w:br/>
        <w:t>│   ├── Detección → Evaluación → Respuesta</w:t>
        <w:br/>
        <w:t>│   ├── Notificación → Seguimiento</w:t>
        <w:br/>
        <w:t>│   └── No saltarse la evaluación (riesgo de ampliar el problema)</w:t>
        <w:br/>
        <w:t>├── DEBER DE REPORTAR</w:t>
        <w:br/>
        <w:t>│   ├── Autoridad (Agencia): cuando hay riesgo para derechos del titular</w:t>
        <w:br/>
        <w:t>│   ├── Titulares: cuando el riesgo es alto (fraude, datos sensibles)</w:t>
        <w:br/>
        <w:t>│   └── Internamente: siempre, todo incidente</w:t>
        <w:br/>
        <w:t>├── BRECHA vs INCIDENTE</w:t>
        <w:br/>
        <w:t>│   ├── Brecha = incidente + capa legal obligatoria</w:t>
        <w:br/>
        <w:t>│   ├── Documentación obligatoria (uso en juicio)</w:t>
        <w:br/>
        <w:t>│   └── Puede derivar en proceso judicial</w:t>
        <w:br/>
        <w:t>└── CAPACITACIÓN Y CONCIENTIZACIÓN</w:t>
        <w:br/>
        <w:t xml:space="preserve">    ├── Proceso estructural y permanente (no puntual)</w:t>
        <w:br/>
        <w:t xml:space="preserve">    ├── Simulaciones de phishing (casabó)</w:t>
        <w:br/>
        <w:t xml:space="preserve">    └── Todo empleado debe saber qué es una brecha y cómo reportarla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FRASES CLAVE PARA CONVERSACIÓN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"No todo problema tecnológico es una brecha, pero toda brecha debe tratarse como un incidente y como un problema legal."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"La mayoría de las brechas no vienen de hackers — vienen de un correo enviado al destinatario equivocado."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"Ocultar una brecha agrava la responsabilidad: reportar a tiempo es siempre un atenuante."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"No se salta de detección a respuesta sin evaluar: alertar a más personas puede ampliar el área de ataque."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"El empleado que causó la brecha no es el único responsable: si no había protocolo ni capacitación, la organización también responde."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"El registro del incidente puede ser la diferencia entre ser parte de la solución o parte del problema en un proceso judicial."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