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2E766" w14:textId="77777777" w:rsidR="005178DA" w:rsidRDefault="005178DA"/>
    <w:sectPr w:rsidR="005178D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DA"/>
    <w:rsid w:val="005178DA"/>
    <w:rsid w:val="0052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EF39A"/>
  <w15:docId w15:val="{D24958E0-9A5B-3D46-8187-64089E3A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.PingFang SC" w:hAnsi="Arial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Birman</dc:creator>
  <dc:description/>
  <cp:lastModifiedBy>Gab Birman</cp:lastModifiedBy>
  <cp:revision>9</cp:revision>
  <dcterms:created xsi:type="dcterms:W3CDTF">2023-11-08T23:47:00Z</dcterms:created>
  <dcterms:modified xsi:type="dcterms:W3CDTF">2023-11-09T19:39:00Z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ro_document_id">
    <vt:lpwstr>69cca50e-6fc8-4151-b1d5-3e9b98ce8840</vt:lpwstr>
  </property>
</Properties>
</file>