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제품 요구사항 정의서 (PRD)</w:t>
      </w:r>
    </w:p>
    <w:p>
      <w:pPr>
        <w:spacing w:after="0" w:before="160"/>
        <w:jc w:val="center"/>
      </w:pPr>
      <w:r>
        <w:rPr>
          <w:rFonts w:ascii="맑은 고딕" w:cs="맑은 고딕" w:eastAsia="맑은 고딕" w:hAnsi="맑은 고딕"/>
          <w:b/>
          <w:bCs/>
          <w:color w:val="2E4B7A"/>
          <w:sz w:val="36"/>
          <w:szCs w:val="36"/>
        </w:rPr>
        <w:t xml:space="preserve">자재 반출입 관리 시스템</w:t>
      </w:r>
    </w:p>
    <w:p>
      <w:pPr>
        <w:spacing w:after="0" w:before="6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Material Gate Tool · 송도역세권아파트 2BL</w:t>
      </w:r>
    </w:p>
    <w:p>
      <w:pPr>
        <w:spacing w:after="0" w:before="9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 3.0.0</w:t>
      </w:r>
    </w:p>
    <w:p>
      <w:pPr>
        <w:spacing w:after="0" w:before="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 2026-06-11</w:t>
      </w:r>
    </w:p>
    <w:p>
      <w:pPr>
        <w:spacing w:after="0" w:before="4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문서 상태 : 작성본 (Draft)</w:t>
      </w:r>
    </w:p>
    <w:p>
      <w:r>
        <w:br w:type="page"/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개요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1.1 제품 정의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건설현장(송도역세권아파트 2BL)의 자재 반출입을 사전 신청–계획 확정(서명)–현장 실행(사진·체크리스트)–산출물(PDF) 흐름으로 관리하는 운영형 시스템이다. 협력사와 현장 관리자가 자재의 반입/반출 일정, 하역 위치·시간대, 지하 터미널 저장 위치를 통제하고, 점유 충돌을 방지하며, 승인 기록과 산출물을 표준화한다.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1.2 배경 및 해결 과제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종이/구두 기반 반출입 신청으로 인한 일정 충돌, 터미널 중복 점유, 책임 소재 불명확.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하역 구역·시간대와 지하 저장 터미널이 분리 관리되지 않아 현장 혼선 발생.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승인·서명·실행 증빙이 흩어져 산출물(반출입 계획서/허가서) 작성에 수작업 소요.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데스크톱(관리자)과 현장 모바일(협력사·경비) 사용 환경이 달라 단일 화면으로는 부적합.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1.3 목표 및 성공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목표</w:t>
            </w:r>
          </w:p>
        </w:tc>
        <w:tc>
          <w:tcPr>
            <w:tcW w:type="dxa" w:w="4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설명</w:t>
            </w:r>
          </w:p>
        </w:tc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성공 지표(예시)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일정·위치 충돌 제거</w:t>
            </w:r>
          </w:p>
        </w:tc>
        <w:tc>
          <w:tcPr>
            <w:tcW w:type="dxa" w:w="4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하역 시간대 및 터미널 저장 점유를 실시간 가시화·차단</w:t>
            </w:r>
          </w:p>
        </w:tc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중복 점유 신청 0건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승인 표준화</w:t>
            </w:r>
          </w:p>
        </w:tc>
        <w:tc>
          <w:tcPr>
            <w:tcW w:type="dxa" w:w="4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구분별 라우팅(반입/반출)·서명으로 계획 확정</w:t>
            </w:r>
          </w:p>
        </w:tc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승인 누락/역추적 불가 건 0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증빙 자동화</w:t>
            </w:r>
          </w:p>
        </w:tc>
        <w:tc>
          <w:tcPr>
            <w:tcW w:type="dxa" w:w="4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사진·체크리스트 기반 PDF 산출물 자동 생성</w:t>
            </w:r>
          </w:p>
        </w:tc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산출물 수작업 시간 80% 감소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현장 접근성</w:t>
            </w:r>
          </w:p>
        </w:tc>
        <w:tc>
          <w:tcPr>
            <w:tcW w:type="dxa" w:w="4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모바일 PWA로 현장에서 신청·확인</w:t>
            </w:r>
          </w:p>
        </w:tc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모바일 사용 비중 50%+</w:t>
            </w:r>
          </w:p>
        </w:tc>
      </w:tr>
    </w:tbl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사용자 및 역할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계정은 프로젝트(현장) 단위로 분리되며(project_id 멀티테넌시), 로그인은 아이디/비밀번호 기반이다. 역할(role)과 권한(권한 플래그)은 분리되어 운영된다.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2.1 역할(Role)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역할</w:t>
            </w:r>
          </w:p>
        </w:tc>
        <w:tc>
          <w:tcPr>
            <w:tcW w:type="dxa" w:w="3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주 사용자</w:t>
            </w:r>
          </w:p>
        </w:tc>
        <w:tc>
          <w:tcPr>
            <w:tcW w:type="dxa" w:w="3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주요 행위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삼성물산</w:t>
            </w:r>
          </w:p>
        </w:tc>
        <w:tc>
          <w:tcPr>
            <w:tcW w:type="dxa" w:w="3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원청 현장 관리자</w:t>
            </w:r>
          </w:p>
        </w:tc>
        <w:tc>
          <w:tcPr>
            <w:tcW w:type="dxa" w:w="3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신청 검토·계획 확정(서명), 터미널 위치/기간 배정, 관리자 설정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협력사</w:t>
            </w:r>
          </w:p>
        </w:tc>
        <w:tc>
          <w:tcPr>
            <w:tcW w:type="dxa" w:w="3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협력업체 담당자</w:t>
            </w:r>
          </w:p>
        </w:tc>
        <w:tc>
          <w:tcPr>
            <w:tcW w:type="dxa" w:w="3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반출입 신청 등록, 본인 신청 현황·확정 대기 확인, 사진 업로드</w:t>
            </w:r>
          </w:p>
        </w:tc>
      </w:tr>
    </w:tbl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2.2 권한(Permission)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권한</w:t>
            </w:r>
          </w:p>
        </w:tc>
        <w:tc>
          <w:tcPr>
            <w:tcW w:type="dxa" w:w="26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근거 필드</w:t>
            </w:r>
          </w:p>
        </w:tc>
        <w:tc>
          <w:tcPr>
            <w:tcW w:type="dxa" w:w="42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관리자</w:t>
            </w:r>
          </w:p>
        </w:tc>
        <w:tc>
          <w:tcPr>
            <w:tcW w:type="dxa" w:w="26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profiles.is_admin</w:t>
            </w:r>
          </w:p>
        </w:tc>
        <w:tc>
          <w:tcPr>
            <w:tcW w:type="dxa" w:w="42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관리자 설정·서명 라우팅·터미널/존·보관일수·조기 해제 등 운영 권한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시스템관리자</w:t>
            </w:r>
          </w:p>
        </w:tc>
        <w:tc>
          <w:tcPr>
            <w:tcW w:type="dxa" w:w="26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profiles.is_sysadmin</w:t>
            </w:r>
          </w:p>
        </w:tc>
        <w:tc>
          <w:tcPr>
            <w:tcW w:type="dxa" w:w="42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DB로만 부여되는 최상위 권한(계정/권한 관리). 화면에서 변경 불가</w:t>
            </w:r>
          </w:p>
        </w:tc>
      </w:tr>
    </w:tbl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시스템 아키텍처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3.1 구성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두 개의 프런트엔드 앱이 </w:t>
      </w:r>
      <w:r>
        <w:rPr>
          <w:rFonts w:ascii="맑은 고딕" w:cs="맑은 고딕" w:eastAsia="맑은 고딕" w:hAnsi="맑은 고딕"/>
          <w:b/>
          <w:bCs/>
        </w:rPr>
        <w:t xml:space="preserve">하나의 Supabase 백엔드</w:t>
      </w:r>
      <w:r>
        <w:rPr>
          <w:rFonts w:ascii="맑은 고딕" w:cs="맑은 고딕" w:eastAsia="맑은 고딕" w:hAnsi="맑은 고딕"/>
        </w:rPr>
        <w:t xml:space="preserve">를 공유한다.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rPr>
          <w:tblHeader/>
        </w:trPr>
        <w:tc>
          <w:tcPr>
            <w:tcW w:type="dxa" w:w="2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기술</w:t>
            </w:r>
          </w:p>
        </w:tc>
        <w:tc>
          <w:tcPr>
            <w:tcW w:type="dxa" w:w="35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데스크톱 앱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Streamlit (Python)</w:t>
            </w:r>
          </w:p>
        </w:tc>
        <w:tc>
          <w:tcPr>
            <w:tcW w:type="dxa" w:w="35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관리자·담당자용 전체 기능(계획 확정·관리·산출물·대시보드)</w:t>
            </w:r>
          </w:p>
        </w:tc>
      </w:tr>
      <w:tr>
        <w:tc>
          <w:tcPr>
            <w:tcW w:type="dxa" w:w="2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모바일 앱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Next.js 16 (App Router, React 19, Tailwind)</w:t>
            </w:r>
          </w:p>
        </w:tc>
        <w:tc>
          <w:tcPr>
            <w:tcW w:type="dxa" w:w="35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현장용 경량 기능(로그인·홈·원장·승인·사진·신청)</w:t>
            </w:r>
          </w:p>
        </w:tc>
      </w:tr>
      <w:tr>
        <w:tc>
          <w:tcPr>
            <w:tcW w:type="dxa" w:w="2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백엔드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Supabase (Postgres 17 + Auth + Storage)</w:t>
            </w:r>
          </w:p>
        </w:tc>
        <w:tc>
          <w:tcPr>
            <w:tcW w:type="dxa" w:w="35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단일 정본 DB·인증·파일 저장 (ap-northeast-2)</w:t>
            </w:r>
          </w:p>
        </w:tc>
      </w:tr>
      <w:tr>
        <w:tc>
          <w:tcPr>
            <w:tcW w:type="dxa" w:w="2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Storage 버킷 2종</w:t>
            </w:r>
          </w:p>
        </w:tc>
        <w:tc>
          <w:tcPr>
            <w:tcW w:type="dxa" w:w="35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photos(공개·사진), material-gate(비공개·PDF/QR/서명)</w:t>
            </w:r>
          </w:p>
        </w:tc>
      </w:tr>
    </w:tbl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3.2 인증 및 보안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하이브리드 인증: 신규 계정은 PBKDF2 해시(profiles.password_hash/salt), 기존 계정은 Supabase Auth 폴백(supabase_uid).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비밀번호 재설정: Supabase Auth 이메일 OTP(8자리) 기반. 비밀번호 최소 6자.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멀티테넌시: 모든 테이블 project_id 기준 분리. 전 public 테이블 RLS 활성(anon/authenticated 정책).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권한 모델: is_admin(운영)·is_sysadmin(DB 전용)으로 분리. 시스템관리자 권한은 화면에서 변경 불가.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3.3 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26"/>
        <w:gridCol w:w="3000"/>
      </w:tblGrid>
      <w:tr>
        <w:trPr>
          <w:tblHeader/>
        </w:trP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대상</w:t>
            </w:r>
          </w:p>
        </w:tc>
        <w:tc>
          <w:tcPr>
            <w:tcW w:type="dxa" w:w="38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경로</w:t>
            </w:r>
          </w:p>
        </w:tc>
        <w:tc>
          <w:tcPr>
            <w:tcW w:type="dxa" w:w="3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Streamlit Cloud</w:t>
            </w:r>
          </w:p>
        </w:tc>
        <w:tc>
          <w:tcPr>
            <w:tcW w:type="dxa" w:w="38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songdo2-ino.streamlit.app</w:t>
            </w:r>
          </w:p>
        </w:tc>
        <w:tc>
          <w:tcPr>
            <w:tcW w:type="dxa" w:w="3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GitHub 260423-MPM master 추적, push 시 자동 배포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브랜치 전략</w:t>
            </w:r>
          </w:p>
        </w:tc>
        <w:tc>
          <w:tcPr>
            <w:tcW w:type="dxa" w:w="38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master(개발) / release(공유) / v1.0.0(태그)</w:t>
            </w:r>
          </w:p>
        </w:tc>
        <w:tc>
          <w:tcPr>
            <w:tcW w:type="dxa" w:w="3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공유본은 release 브랜치로 fast-forward 반영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모바일</w:t>
            </w:r>
          </w:p>
        </w:tc>
        <w:tc>
          <w:tcPr>
            <w:tcW w:type="dxa" w:w="38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Vercel (예정)</w:t>
            </w:r>
          </w:p>
        </w:tc>
        <w:tc>
          <w:tcPr>
            <w:tcW w:type="dxa" w:w="30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songdo2-mobile, 독립 저장소</w:t>
            </w:r>
          </w:p>
        </w:tc>
      </w:tr>
    </w:tbl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핵심 워크플로우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스케줄/신청 → 계획 확정(서명) → 실행(사진+체크리스트) → 산출물(PDF) → 공유.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4.1 상태 머신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대상</w:t>
            </w:r>
          </w:p>
        </w:tc>
        <w:tc>
          <w:tcPr>
            <w:tcW w:type="dxa" w:w="6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상태 전이</w:t>
            </w:r>
          </w:p>
        </w:tc>
      </w:tr>
      <w:tr>
        <w:tc>
          <w:tcPr>
            <w:tcW w:type="dxa" w:w="24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요청(requests)</w:t>
            </w:r>
          </w:p>
        </w:tc>
        <w:tc>
          <w:tcPr>
            <w:tcW w:type="dxa" w:w="6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PENDING_APPROVAL → APPROVED / REJECTED → EXECUTING → DONE</w:t>
            </w:r>
          </w:p>
        </w:tc>
      </w:tr>
      <w:tr>
        <w:tc>
          <w:tcPr>
            <w:tcW w:type="dxa" w:w="24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승인(approvals)</w:t>
            </w:r>
          </w:p>
        </w:tc>
        <w:tc>
          <w:tcPr>
            <w:tcW w:type="dxa" w:w="6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PENDING → APPROVED / REJECTED</w:t>
            </w:r>
          </w:p>
        </w:tc>
      </w:tr>
    </w:tbl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4.2 승인 라우팅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구분(반입/반출)별 승인 단계는 settings.approval_routing_json 으로 구성한다. 예: </w:t>
      </w:r>
      <w:r>
        <w:rPr>
          <w:rFonts w:ascii="Consolas" w:cs="Consolas" w:eastAsia="Consolas" w:hAnsi="Consolas"/>
          <w:sz w:val="19"/>
          <w:szCs w:val="19"/>
        </w:rPr>
        <w:t xml:space="preserve">{"IN": ["공사"], "OUT": ["안전","공사"]}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기능 요구사항 (모듈별)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모듈은 프로젝트별로 활성/비활성(project_modules) 및 관리자/사용자 노출(enabled_admin/enabled_user)을 제어한다.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5.1 신청 · 스케줄 (schedule)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날짜별 타임라인에서 반입/반출 신청 등록 — 회사·자재·차량·시간대·하역존·터미널 입력.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30분 단위 슬롯(06:00~18:00)로 시간대 선택, 예약존(booking_zones)·터미널존(terminal_zones) 설정 기반.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터미널 점유 현황 카드(B1F/B2F): </w:t>
      </w:r>
      <w:r>
        <w:rPr>
          <w:rFonts w:ascii="맑은 고딕" w:cs="맑은 고딕" w:eastAsia="맑은 고딕" w:hAnsi="맑은 고딕"/>
          <w:b/>
          <w:bCs/>
        </w:rPr>
        <w:t xml:space="preserve">다중일 점유</w:t>
      </w:r>
      <w:r>
        <w:rPr>
          <w:rFonts w:ascii="맑은 고딕" w:cs="맑은 고딕" w:eastAsia="맑은 고딕" w:hAnsi="맑은 고딕"/>
        </w:rPr>
        <w:t xml:space="preserve"> 기준으로 반입일~기본 보관일수 동안 점유된 터미널을 🟡/🔴로 표시하고 신청 드롭다운에서 제외(차단).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점유 터미널 클릭 시 보관 업체·자재·기간 안내. 관리자에게는 ‘보관 종료(해제)’ 버튼 제공.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5.2 계획 확정 (approval)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구분별 라우팅에 따라 담당 역할이 검토 후 ‘계획 확정’(서명). 서명은 이미지 또는 정자(이름 자동 기록) — settings.signature_enabled 토글.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협력사 계정은 서명 권한이 없어 본인 신청의 확정 대기 현황만 조회.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승인 화면 내 하역·저장 위치/현황 모듈을 통해 위치·기간을 확정(아래 5.3).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5.3 하역 · 저장 위치 / 현황 (핵심)</w:t>
      </w:r>
    </w:p>
    <w:p>
      <w:pPr>
        <w:pStyle w:val="Heading3"/>
        <w:spacing w:after="90" w:before="160"/>
      </w:pPr>
      <w:r>
        <w:rPr>
          <w:rFonts w:ascii="맑은 고딕" w:cs="맑은 고딕" w:eastAsia="맑은 고딕" w:hAnsi="맑은 고딕"/>
          <w:b/>
          <w:bCs/>
          <w:color w:val="2E4B7A"/>
          <w:sz w:val="22"/>
          <w:szCs w:val="22"/>
        </w:rPr>
        <w:t xml:space="preserve">5.3.1 하역(지상)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지상 하역존(A~G) 선택 + 30분 슬롯 타임테이블.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오전(06:00~12:00)·오후(12:00~18:00) 좌우 2열 타임라인(모바일도 2열 유지). 클릭으로 연속 시간대 선택.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같은 날짜·하역존·구분에 점유된 슬롯은 빨강으로 표시(클릭 불가), 클릭 시 팝오버로 점유 시간대·업체·자재·신청자 표시.</w:t>
      </w:r>
    </w:p>
    <w:p>
      <w:pPr>
        <w:pStyle w:val="Heading3"/>
        <w:spacing w:after="90" w:before="160"/>
      </w:pPr>
      <w:r>
        <w:rPr>
          <w:rFonts w:ascii="맑은 고딕" w:cs="맑은 고딕" w:eastAsia="맑은 고딕" w:hAnsi="맑은 고딕"/>
          <w:b/>
          <w:bCs/>
          <w:color w:val="2E4B7A"/>
          <w:sz w:val="22"/>
          <w:szCs w:val="22"/>
        </w:rPr>
        <w:t xml:space="preserve">5.3.2 저장(지하 터미널)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지하 터미널(B1·B2-01~13) 선택. 신청 시 입력한 터미널(gate) 기본값, 저장 배정(store_terminal) 우선.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저장 기간 자동 산정: </w:t>
      </w:r>
      <w:r>
        <w:rPr>
          <w:rFonts w:ascii="맑은 고딕" w:cs="맑은 고딕" w:eastAsia="맑은 고딕" w:hAnsi="맑은 고딕"/>
          <w:b/>
          <w:bCs/>
        </w:rPr>
        <w:t xml:space="preserve">반입일 ~ 기본 보관일수(기본 14일)</w:t>
      </w:r>
      <w:r>
        <w:rPr>
          <w:rFonts w:ascii="맑은 고딕" w:cs="맑은 고딕" w:eastAsia="맑은 고딕" w:hAnsi="맑은 고딕"/>
        </w:rPr>
        <w:t xml:space="preserve">. 시작일/종료일 수동 입력은 제거되고 읽기전용 캡션으로 표시.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터미널은 1자재 배타 점유. B1F/B2F 점유 현황 그리드(빨강=점유, 초록=빈곳) + 도면 보기(지상/B1F/B2F).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충돌 검사: 선택 터미널이 해당 기간에 이미 점유 중이면 저장 차단.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조기 해제(관리자): 자재가 빠지면 ‘보관 종료(해제)’로 store_released 처리 → 모든 화면에서 점유 즉시 해제.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5.4 실행 (execution)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필수 사진 3종(상차 전/상차 후/하역·통제구간) 촬영·업로드(photos 버킷).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체크리스트(차량번호·신분증·PPE·덮개·제동·소화기 등 10항목) 확인 후 실행 완료.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5.5 산출물 (outputs)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계획서·허가서·체크리스트·실행·번들 PDF 생성 후 material-gate(비공개) 버킷 저장.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계획서 PDF에 하역존·저장 터미널·저장 기간·서명(이미지 또는 정자) 포함.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한글 렌더링: NanumGothic 폰트 번들. 폰트 미등록 시 관리자 헤더에 자동 진단 노출.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5.6 원장 (ledger)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전체 반출입 대장 조회 — 신청자(이름/직책 + 로그인 ID), 회사·자재·구분·일시·위치·상태 표시.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5.7 대시보드 (dashboard)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일별 KPI 집계(반입/반출 건수·상태 등). KPI 캐시(30초)·조회 한도로 성능 최적화.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5.8 관리자 (admin)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26"/>
        <w:gridCol w:w="3300"/>
      </w:tblGrid>
      <w:tr>
        <w:trPr>
          <w:tblHeader/>
        </w:trP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설정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settings 키</w:t>
            </w:r>
          </w:p>
        </w:tc>
        <w:tc>
          <w:tcPr>
            <w:tcW w:type="dxa" w:w="33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승인 라우팅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approval_routing_json</w:t>
            </w:r>
          </w:p>
        </w:tc>
        <w:tc>
          <w:tcPr>
            <w:tcW w:type="dxa" w:w="33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구분별 승인 단계 역할 구성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예약존/게이트존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booking_zones_json, gate_zones_json</w:t>
            </w:r>
          </w:p>
        </w:tc>
        <w:tc>
          <w:tcPr>
            <w:tcW w:type="dxa" w:w="33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신청 시간대 구역·게이트 구역 관리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터미널 사용 존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terminal_zones_json</w:t>
            </w:r>
          </w:p>
        </w:tc>
        <w:tc>
          <w:tcPr>
            <w:tcW w:type="dxa" w:w="33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터미널 드롭다운을 노출할 예약존 지정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기본 보관일수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storage_default_days</w:t>
            </w:r>
          </w:p>
        </w:tc>
        <w:tc>
          <w:tcPr>
            <w:tcW w:type="dxa" w:w="33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터미널 점유 기본 기간(기본 14일, 1~180)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승인 서명 사용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signature_enabled</w:t>
            </w:r>
          </w:p>
        </w:tc>
        <w:tc>
          <w:tcPr>
            <w:tcW w:type="dxa" w:w="33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끄면 서명 입력 제거·이름 정자 자동 기록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현장명/핀</w:t>
            </w:r>
          </w:p>
        </w:tc>
        <w:tc>
          <w:tcPr>
            <w:tcW w:type="dxa" w:w="35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site_name, site_pin, admin_pin</w:t>
            </w:r>
          </w:p>
        </w:tc>
        <w:tc>
          <w:tcPr>
            <w:tcW w:type="dxa" w:w="33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현장 기본 정보 및 접근 핀</w:t>
            </w:r>
          </w:p>
        </w:tc>
      </w:tr>
    </w:tbl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그 외 기능 모듈 노출 설정(모듈별 활성/관리자·사용자 표시), 사용자·권한 관리 제공.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5.9 모바일 앱 (Next.js)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대시보드를 제외한 현장 핵심 기능: 로그인(ID/PW)·홈·원장·승인·사진·신규 신청(슬롯 선택기).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@supabase/ssr 기반 세션, proxy.ts 미들웨어. 동일 Supabase 백엔드·RPC 공유.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데이터 모델 (Supabase Postgres)</w:t>
      </w:r>
    </w:p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project_id 멀티테넌시. 주요 테이블 및 핵심 컬럼은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626"/>
      </w:tblGrid>
      <w:tr>
        <w:trPr>
          <w:tblHeader/>
        </w:trP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테이블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용도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핵심 컬럼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profiles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계정/권한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username, name, role, is_admin, is_sysadmin, email, company_name, password_hash, salt, supabase_uid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projects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현장(테넌트)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id, name, site_pin, admin_pin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project_modules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모듈 노출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module_key, enabled, enabled_admin, enabled_user, sort_order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requests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반출입 요청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kind, status, company_name, item_name, date, time_from/to, gate, booking_zone, loading_method, store_terminal, store_start, store_end, store_released, requester_name/role/username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approvals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승인 단계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req_id, step_no, role_required, status, signer_name, sign_png_path, signed_at, reject_reason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executions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실행 결과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req_id, executed_by, check_json, required_photo_ok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photos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사진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req_id, slot_key, label, file_path, storage_url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outputs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산출물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req_id, plan_pdf_path, permit_pdf_path, check_pdf_path, exec_pdf_path, bundle_pdf_path, qr_png_path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schedules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스케줄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req_id, schedule_date, time_from/to, kind, gate, booking_zone, status, color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terminal_releases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당일 해제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terminal, release_date (당일 표시용 해제 기록)</w:t>
            </w:r>
          </w:p>
        </w:tc>
      </w:tr>
      <w:tr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settings</w:t>
            </w:r>
          </w:p>
        </w:tc>
        <w:tc>
          <w:tcPr>
            <w:tcW w:type="dxa" w:w="17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전역 설정</w:t>
            </w:r>
          </w:p>
        </w:tc>
        <w:tc>
          <w:tcPr>
            <w:tcW w:type="dxa" w:w="56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key, value (현장 운영 파라미터)</w:t>
            </w:r>
          </w:p>
        </w:tc>
      </w:tr>
    </w:tbl>
    <w:p>
      <w:pPr>
        <w:spacing w:after="120" w:line="276"/>
      </w:pPr>
      <w:r>
        <w:rPr>
          <w:rFonts w:ascii="맑은 고딕" w:cs="맑은 고딕" w:eastAsia="맑은 고딕" w:hAnsi="맑은 고딕"/>
        </w:rPr>
        <w:t xml:space="preserve">주: 다중일 터미널 점유는 requests의 store_terminal/store_start/store_end/store_released(미설정 시 반입일~기본 보관일수) 및 gate(반입일 기준)로 산정한다. terminal_releases는 신청 화면 당일 표시용이며, 다중일 점유 해제는 store_released로 처리한다.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비기능 요구사항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7.1 모바일 반응형 (현장 우선)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범위</w:t>
            </w:r>
          </w:p>
        </w:tc>
        <w:tc>
          <w:tcPr>
            <w:tcW w:type="dxa" w:w="44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컬럼 동작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스마트폰</w:t>
            </w:r>
          </w:p>
        </w:tc>
        <w:tc>
          <w:tcPr>
            <w:tcW w:type="dxa" w:w="24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≤ 480px</w:t>
            </w:r>
          </w:p>
        </w:tc>
        <w:tc>
          <w:tcPr>
            <w:tcW w:type="dxa" w:w="44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st.columns → 1열 스택(전용 예외 컴포넌트는 유지)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태블릿</w:t>
            </w:r>
          </w:p>
        </w:tc>
        <w:tc>
          <w:tcPr>
            <w:tcW w:type="dxa" w:w="24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481~768px</w:t>
            </w:r>
          </w:p>
        </w:tc>
        <w:tc>
          <w:tcPr>
            <w:tcW w:type="dxa" w:w="44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2F5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4열 → 2열</w:t>
            </w:r>
          </w:p>
        </w:tc>
      </w:tr>
      <w:tr>
        <w:tc>
          <w:tcPr>
            <w:tcW w:type="dxa" w:w="22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데스크톱</w:t>
            </w:r>
          </w:p>
        </w:tc>
        <w:tc>
          <w:tcPr>
            <w:tcW w:type="dxa" w:w="2400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≥ 769px</w:t>
            </w:r>
          </w:p>
        </w:tc>
        <w:tc>
          <w:tcPr>
            <w:tcW w:type="dxa" w:w="4426"/>
            <w:tcBorders>
              <w:top w:val="single" w:color="B7C3D9" w:sz="1"/>
              <w:left w:val="single" w:color="B7C3D9" w:sz="1"/>
              <w:bottom w:val="single" w:color="B7C3D9" w:sz="1"/>
              <w:right w:val="single" w:color="B7C3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원래 레이아웃 유지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터치 타겟 min-height 44px, 입력 폰트 16px(iOS 자동 줌 방지), 제출 버튼 52px.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가로 스크롤 금지, 긴 텍스트 줄바꿈, 고정 px 폭 금지(%, min/max, clamp 사용).</w:t>
      </w:r>
    </w:p>
    <w:p>
      <w:pPr>
        <w:pStyle w:val="Heading2"/>
        <w:spacing w:after="120" w:before="22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7.2 PWA · 성능 · 한글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PWA: ‘송도2-INO’로 설치 가능(정적 manifest, 절대 경로 아이콘).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성능: KPI 캐시(30초), 타깃 캐시 무효화, 조회 한도, 스피너.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한글 PDF: NanumGothic 번들로 □ 깨짐 방지, 폰트 파일 크기 검증.</w:t>
      </w:r>
    </w:p>
    <w:p>
      <w:pPr>
        <w:pStyle w:val="Heading1"/>
        <w:spacing w:after="160" w:before="28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범위 외 및 향후 과제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건별 보관기간 직접 조정 UI(현재는 자동 산정 + 조기 해제로 운영).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반입↔반출 자동 연계(현재 반출은 별개 요청, 터미널 점유는 반입 기준).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RLS 정책 세분화(현재 광역 정책에서 역할 기반 강화 예정).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맑은 고딕" w:cs="맑은 고딕" w:eastAsia="맑은 고딕" w:hAnsi="맑은 고딕"/>
        </w:rPr>
        <w:t xml:space="preserve">모바일 앱 Vercel 정식 배포 및 상태 라벨(‘확정’) 용어 통일.</w:t>
      </w:r>
    </w:p>
    <w:p>
      <w:pPr>
        <w:spacing w:after="4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" w:line="276"/>
      </w:pPr>
      <w:r>
        <w:rPr>
          <w:rFonts w:ascii="맑은 고딕" w:cs="맑은 고딕" w:eastAsia="맑은 고딕" w:hAnsi="맑은 고딕"/>
          <w:i/>
          <w:iCs/>
          <w:color w:val="555555"/>
          <w:sz w:val="19"/>
          <w:szCs w:val="19"/>
        </w:rPr>
        <w:t xml:space="preserve">본 문서는 현재 구현 상태(v3.0.0)를 기준으로 작성된 작성본이며, 변경 시 개정 이력으로 관리한다.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맑은 고딕" w:cs="맑은 고딕" w:eastAsia="맑은 고딕" w:hAnsi="맑은 고딕"/>
        <w:sz w:val="16"/>
        <w:szCs w:val="16"/>
      </w:rPr>
      <w:t xml:space="preserve"/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6"/>
      </w:pBdr>
      <w:spacing w:after="0"/>
      <w:jc w:val="right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자재 반출입 관리 시스템 — PRD v3.0.0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맑은 고딕" w:cs="맑은 고딕" w:eastAsia="맑은 고딕" w:hAnsi="맑은 고딕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맑은 고딕" w:cs="맑은 고딕" w:eastAsia="맑은 고딕" w:hAnsi="맑은 고딕"/>
      <w:b/>
      <w:bCs/>
      <w:color w:val="2E4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자재 반출입 관리 시스템</dc:title>
  <dc:creator>자재 반출입 관리</dc:creator>
  <cp:lastModifiedBy>Un-named</cp:lastModifiedBy>
  <cp:revision>1</cp:revision>
  <dcterms:created xsi:type="dcterms:W3CDTF">2026-06-11T04:49:22.330Z</dcterms:created>
  <dcterms:modified xsi:type="dcterms:W3CDTF">2026-06-11T04:49:22.333Z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