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LTipo"/>
      </w:pPr>
      <w:r>
        <w:rPr>
          <w:caps w:val="false"/>
          <w:color w:val="D51E23"/>
        </w:rPr>
        <w:t xml:space="preserve">• </w:t>
      </w:r>
      <w:r>
        <w:t xml:space="preserve">Análise de conjuntura</w:t>
      </w:r>
    </w:p>
    <w:p>
      <w:pPr>
        <w:pStyle w:val="MLTitulo"/>
      </w:pPr>
      <w:r>
        <w:t xml:space="preserve">Título do texto: uma frase clara, de preferência que afirme a ideia central</w:t>
      </w:r>
    </w:p>
    <w:p>
      <w:pPr>
        <w:pStyle w:val="MLAutor"/>
      </w:pPr>
      <w:r>
        <w:t xml:space="preserve">Nome Sobrenome</w:t>
      </w:r>
    </w:p>
    <w:p>
      <w:pPr>
        <w:pStyle w:val="MLAfiliacao"/>
      </w:pPr>
      <w:r>
        <w:t xml:space="preserve">Liga Acadêmica de Macroeconomia · FCE/UFRGS · Eixo de [nome do eixo]</w:t>
      </w:r>
    </w:p>
    <w:p>
      <w:pPr>
        <w:pStyle w:val="MLSintese"/>
      </w:pPr>
      <w:r>
        <w:rPr>
          <w:b/>
          <w:bCs/>
          <w:color w:val="083D6B"/>
        </w:rPr>
        <w:t xml:space="preserve">Em síntese: </w:t>
      </w:r>
      <w:r>
        <w:t xml:space="preserve">duas ou três linhas com a ideia principal do texto. Este trecho é reaproveitado nos posts das redes sociais, então escreva para quem nunca estudou o tema.</w:t>
      </w:r>
    </w:p>
    <w:p>
      <w:pPr>
        <w:pStyle w:val="Heading1"/>
      </w:pPr>
      <w:r>
        <w:t xml:space="preserve">1. Introdução</w:t>
      </w:r>
    </w:p>
    <w:p>
      <w:r>
        <w:t xml:space="preserve">Os textos da MacroLiga têm </w:t>
      </w:r>
      <w:r>
        <w:rPr>
          <w:b/>
          <w:bCs/>
        </w:rPr>
        <w:t xml:space="preserve">até três páginas</w:t>
      </w:r>
      <w:r>
        <w:t xml:space="preserve">, incluindo figuras e referências. O público principal são estudantes de Economia, então não tenha receio de explicar o básico: o que é o conceito, de onde vem a teoria e por que ela importa para o tema do texto.</w:t>
      </w:r>
    </w:p>
    <w:p>
      <w:r>
        <w:t xml:space="preserve">Prefira ser </w:t>
      </w:r>
      <w:r>
        <w:rPr>
          <w:b/>
          <w:bCs/>
        </w:rPr>
        <w:t xml:space="preserve">mais descritivo do que normativo</w:t>
      </w:r>
      <w:r>
        <w:t xml:space="preserve">. Em análises de conjuntura, apresente os dados e as interpretações das diferentes escolas de pensamento. Posições pessoais cabem nos textos do tipo </w:t>
      </w:r>
      <w:r>
        <w:rPr>
          <w:i/>
          <w:iCs/>
        </w:rPr>
        <w:t xml:space="preserve">Texto de opinião</w:t>
      </w:r>
      <w:r>
        <w:t xml:space="preserve">, sempre assinados individualmente.</w:t>
      </w:r>
    </w:p>
    <w:p>
      <w:r>
        <w:t xml:space="preserve">Use os estilos já prontos deste modelo (painel Estilos): </w:t>
      </w:r>
      <w:r>
        <w:rPr>
          <w:b/>
          <w:bCs/>
        </w:rPr>
        <w:t xml:space="preserve">ML Tipo de texto, ML Título do texto, ML Autor, ML Afiliação, ML Síntese, Título 1</w:t>
      </w:r>
      <w:r>
        <w:t xml:space="preserve"> para as seções, </w:t>
      </w:r>
      <w:r>
        <w:rPr>
          <w:b/>
          <w:bCs/>
        </w:rPr>
        <w:t xml:space="preserve">ML Legenda, ML Fonte, ML Referência</w:t>
      </w:r>
      <w:r>
        <w:t xml:space="preserve"> e </w:t>
      </w:r>
      <w:r>
        <w:rPr>
          <w:b/>
          <w:bCs/>
        </w:rPr>
        <w:t xml:space="preserve">ML Nota final</w:t>
      </w:r>
      <w:r>
        <w:t xml:space="preserve">. Não altere fontes e cores à mão.</w:t>
      </w:r>
    </w:p>
    <w:p>
      <w:pPr>
        <w:pStyle w:val="Heading1"/>
      </w:pPr>
      <w:r>
        <w:t xml:space="preserve">2. Desenvolvimento</w:t>
      </w:r>
    </w:p>
    <w:p>
      <w:r>
        <w:t xml:space="preserve">Use seções curtas, com títulos que digam o que a seção mostra. Gráficos seguem o padrão visual da liga (tema theme_macroliga() em R, formato publicacao). O título da figura fica acima e a fonte, abaixo, como na Figura 1.</w:t>
      </w:r>
    </w:p>
    <w:p>
      <w:pPr>
        <w:pStyle w:val="MLLegenda"/>
      </w:pPr>
      <w:r>
        <w:rPr>
          <w:b/>
          <w:bCs/>
        </w:rPr>
        <w:t xml:space="preserve">Figura 1 – </w:t>
      </w:r>
      <w:r>
        <w:t xml:space="preserve">Título que afirma o fato mostrado no gráfico (unidade, período)</w:t>
      </w:r>
    </w:p>
    <w:p>
      <w:pPr>
        <w:keepNext/>
        <w:spacing w:after="0"/>
        <w:jc w:val="left"/>
      </w:pPr>
      <w:r>
        <w:drawing>
          <wp:inline distT="0" distB="0" distL="0" distR="0">
            <wp:extent cx="5762625" cy="3600450"/>
            <wp:effectExtent t="0" r="0" b="0" l="0"/>
            <wp:docPr id="1" name="figura1" descr="Gráfico ilustrativo no padrão MacroLiga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LFonte"/>
      </w:pPr>
      <w:r>
        <w:t xml:space="preserve">Fonte: Instituição, nome da série. Elaboração: MacroLiga UFRGS.</w:t>
      </w:r>
    </w:p>
    <w:p>
      <w:r>
        <w:t xml:space="preserve">Tabelas seguem a mesma lógica, com poucas linhas horizontais e nenhuma vertical (Tabela 1).</w:t>
      </w:r>
    </w:p>
    <w:p>
      <w:pPr>
        <w:pStyle w:val="MLLegenda"/>
      </w:pPr>
      <w:r>
        <w:rPr>
          <w:b/>
          <w:bCs/>
        </w:rPr>
        <w:t xml:space="preserve">Tabela 1 – </w:t>
      </w:r>
      <w:r>
        <w:t xml:space="preserve">Título da tabela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2"/>
        <w:gridCol w:w="2000"/>
        <w:gridCol w:w="2000"/>
        <w:gridCol w:w="2000"/>
      </w:tblGrid>
      <w:tr>
        <w:tc>
          <w:tcPr>
            <w:tcW w:type="dxa" w:w="3072"/>
            <w:tcBorders>
              <w:top w:val="single" w:color="1F2933" w:sz="6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1F2933" w:sz="6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1F2933" w:sz="6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1F2933" w:sz="6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3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A (%)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</w:tr>
      <w:tr>
        <w:tc>
          <w:tcPr>
            <w:tcW w:type="dxa" w:w="3072"/>
            <w:tcBorders>
              <w:top w:val="none" w:color="FFFFFF" w:sz="0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B (%)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2933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</w:t>
            </w:r>
          </w:p>
        </w:tc>
      </w:tr>
    </w:tbl>
    <w:p>
      <w:pPr>
        <w:pStyle w:val="MLFonte"/>
      </w:pPr>
      <w:r>
        <w:t xml:space="preserve">Fonte: Instituição. Elaboração: MacroLiga UFRGS.</w:t>
      </w:r>
    </w:p>
    <w:p>
      <w:pPr>
        <w:pStyle w:val="Heading1"/>
      </w:pPr>
      <w:r>
        <w:t xml:space="preserve">3. Considerações finais</w:t>
      </w:r>
    </w:p>
    <w:p>
      <w:r>
        <w:t xml:space="preserve">Feche retomando a ideia da síntese e, se for o caso, indicando o que acompanhar nos próximos meses. Citações seguem o sistema autor-data da ABNT, como em Krugman (1991) ou (MUTH, 1961).</w:t>
      </w:r>
    </w:p>
    <w:p>
      <w:pPr>
        <w:pStyle w:val="Heading1"/>
      </w:pPr>
      <w:r>
        <w:t xml:space="preserve">Referências</w:t>
      </w:r>
    </w:p>
    <w:p>
      <w:pPr>
        <w:pStyle w:val="MLReferencia"/>
      </w:pPr>
      <w:r>
        <w:t xml:space="preserve">KRUGMAN, P. Increasing returns and economic geography. </w:t>
      </w:r>
      <w:r>
        <w:rPr>
          <w:b/>
          <w:bCs/>
        </w:rPr>
        <w:t xml:space="preserve">Journal of Political Economy</w:t>
      </w:r>
      <w:r>
        <w:t xml:space="preserve">, v. 99, n. 3, p. 483-499, 1991.</w:t>
      </w:r>
    </w:p>
    <w:p>
      <w:pPr>
        <w:pStyle w:val="MLReferencia"/>
      </w:pPr>
      <w:r>
        <w:t xml:space="preserve">MUTH, J. F. Rational expectations and the theory of price movements. </w:t>
      </w:r>
      <w:r>
        <w:rPr>
          <w:b/>
          <w:bCs/>
        </w:rPr>
        <w:t xml:space="preserve">Econometrica</w:t>
      </w:r>
      <w:r>
        <w:t xml:space="preserve">, v. 29, n. 3, p. 315-335, 1961.</w:t>
      </w:r>
    </w:p>
    <w:p>
      <w:pPr>
        <w:pStyle w:val="MLNota"/>
      </w:pPr>
      <w:r>
        <w:rPr>
          <w:b/>
          <w:bCs/>
        </w:rPr>
        <w:t xml:space="preserve">Revisão docente: </w:t>
      </w:r>
      <w:r>
        <w:t xml:space="preserve">Prof. Nome Sobrenome.   Texto produzido no âmbito da MacroLiga UFRGS, projeto de extensão da Faculdade de Ciências Econômicas da UFRGS. As opiniões expressas são de responsabilidade do autor.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sz w:val="13"/>
        <w:szCs w:val="13"/>
      </w:rPr>
      <w:t xml:space="preserve">As opiniões expressas são de responsabilidade do autor e não representam posição da MacroLiga UFRGS.</w:t>
    </w:r>
    <w:r>
      <w:rPr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3D6B" w:sz="4" w:space="4"/>
      </w:pBdr>
      <w:tabs>
        <w:tab w:val="right" w:pos="9072"/>
      </w:tabs>
      <w:spacing w:after="0" w:line="240" w:lineRule="auto"/>
    </w:pPr>
    <w:r>
      <w:rPr>
        <w:b/>
        <w:bCs/>
        <w:color w:val="083D6B"/>
        <w:sz w:val="16"/>
        <w:szCs w:val="16"/>
      </w:rPr>
      <w:t xml:space="preserve">MacroLiga UFRGS</w:t>
    </w:r>
    <w:r>
      <w:rPr>
        <w:sz w:val="16"/>
        <w:szCs w:val="16"/>
      </w:rPr>
      <w:t xml:space="preserve">	[Nome da publicação] nº [X] · [mês] de [ano]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0" w:line="240" w:lineRule="auto"/>
    </w:pPr>
    <w:r>
      <w:drawing>
        <wp:inline distT="0" distB="0" distL="0" distR="0">
          <wp:extent cx="1209675" cy="257175"/>
          <wp:effectExtent t="0" r="0" b="0" l="0"/>
          <wp:docPr id="1" name="logo" descr="Logo MacroLiga UFRGS" title="MacroLiga UFR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	[Nome da publicação] nº [X] · [mês] de [ano]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12" w:lineRule="auto"/>
      <w:jc w:val="both"/>
    </w:pPr>
    <w:rPr>
      <w:rFonts w:ascii="Inter" w:cs="Inter" w:eastAsia="Inter" w:hAnsi="Inter"/>
      <w:color w:val="1F2933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 w:line="276" w:lineRule="auto"/>
      <w:jc w:val="left"/>
      <w:outlineLvl w:val="0"/>
    </w:pPr>
    <w:rPr>
      <w:rFonts w:ascii="Libre Baskerville" w:cs="Libre Baskerville" w:eastAsia="Libre Baskerville" w:hAnsi="Libre Baskerville"/>
      <w:b/>
      <w:bCs/>
      <w:color w:val="083D6B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jc w:val="left"/>
      <w:outlineLvl w:val="1"/>
    </w:pPr>
    <w:rPr>
      <w:rFonts w:ascii="Inter" w:cs="Inter" w:eastAsia="Inter" w:hAnsi="Inter"/>
      <w:b/>
      <w:bCs/>
      <w:color w:val="083D6B"/>
      <w:sz w:val="20"/>
      <w:szCs w:val="20"/>
    </w:rPr>
  </w:style>
  <w:style w:type="paragraph" w:styleId="MLTipo">
    <w:name w:val="ML Tipo de texto"/>
    <w:basedOn w:val="Normal"/>
    <w:next w:val="MLTitulo"/>
    <w:qFormat/>
    <w:pPr>
      <w:spacing w:after="120" w:before="120"/>
      <w:jc w:val="left"/>
    </w:pPr>
    <w:rPr>
      <w:rFonts w:ascii="Inter" w:cs="Inter" w:eastAsia="Inter" w:hAnsi="Inter"/>
      <w:b/>
      <w:bCs/>
      <w:caps/>
      <w:color w:val="083D6B"/>
      <w:sz w:val="16"/>
      <w:szCs w:val="16"/>
    </w:rPr>
  </w:style>
  <w:style w:type="paragraph" w:styleId="MLTitulo">
    <w:name w:val="ML Título do texto"/>
    <w:basedOn w:val="Normal"/>
    <w:next w:val="MLAutor"/>
    <w:qFormat/>
    <w:pPr>
      <w:spacing w:after="240" w:line="288" w:lineRule="auto"/>
      <w:jc w:val="left"/>
    </w:pPr>
    <w:rPr>
      <w:rFonts w:ascii="Libre Baskerville" w:cs="Libre Baskerville" w:eastAsia="Libre Baskerville" w:hAnsi="Libre Baskerville"/>
      <w:b/>
      <w:bCs/>
      <w:color w:val="083D6B"/>
      <w:sz w:val="38"/>
      <w:szCs w:val="38"/>
    </w:rPr>
  </w:style>
  <w:style w:type="paragraph" w:styleId="MLAutor">
    <w:name w:val="ML Autor"/>
    <w:basedOn w:val="Normal"/>
    <w:next w:val="MLAfiliacao"/>
    <w:qFormat/>
    <w:pPr>
      <w:spacing w:after="40"/>
      <w:jc w:val="left"/>
    </w:pPr>
    <w:rPr>
      <w:rFonts w:ascii="Inter" w:cs="Inter" w:eastAsia="Inter" w:hAnsi="Inter"/>
      <w:b/>
      <w:bCs/>
      <w:sz w:val="20"/>
      <w:szCs w:val="20"/>
    </w:rPr>
  </w:style>
  <w:style w:type="paragraph" w:styleId="MLAfiliacao">
    <w:name w:val="ML Afiliação"/>
    <w:basedOn w:val="Normal"/>
    <w:next w:val="MLSintese"/>
    <w:qFormat/>
    <w:pPr>
      <w:spacing w:after="240"/>
      <w:jc w:val="left"/>
    </w:pPr>
    <w:rPr>
      <w:rFonts w:ascii="Inter" w:cs="Inter" w:eastAsia="Inter" w:hAnsi="Inter"/>
      <w:sz w:val="16"/>
      <w:szCs w:val="16"/>
    </w:rPr>
  </w:style>
  <w:style w:type="paragraph" w:styleId="MLSintese">
    <w:name w:val="ML Síntese"/>
    <w:basedOn w:val="Normal"/>
    <w:next w:val="Normal"/>
    <w:qFormat/>
    <w:pPr>
      <w:pBdr>
        <w:left w:val="single" w:color="D51E23" w:sz="24" w:space="8"/>
      </w:pBdr>
      <w:shd w:fill="FAF8F4" w:color="auto" w:val="clear"/>
      <w:spacing w:after="240" w:before="60" w:line="288" w:lineRule="auto"/>
      <w:ind w:left="140" w:right="140"/>
      <w:jc w:val="left"/>
    </w:pPr>
    <w:rPr>
      <w:rFonts w:ascii="Inter" w:cs="Inter" w:eastAsia="Inter" w:hAnsi="Inter"/>
      <w:sz w:val="18"/>
      <w:szCs w:val="18"/>
    </w:rPr>
  </w:style>
  <w:style w:type="paragraph" w:styleId="MLLegenda">
    <w:name w:val="ML Legenda (título da figura/tabela)"/>
    <w:basedOn w:val="Normal"/>
    <w:next w:val="Normal"/>
    <w:qFormat/>
    <w:pPr>
      <w:keepNext/>
      <w:spacing w:after="80" w:before="200"/>
      <w:jc w:val="left"/>
    </w:pPr>
    <w:rPr>
      <w:rFonts w:ascii="Inter" w:cs="Inter" w:eastAsia="Inter" w:hAnsi="Inter"/>
      <w:color w:val="083D6B"/>
      <w:sz w:val="18"/>
      <w:szCs w:val="18"/>
    </w:rPr>
  </w:style>
  <w:style w:type="paragraph" w:styleId="MLFonte">
    <w:name w:val="ML Fonte da figura/tabela"/>
    <w:basedOn w:val="Normal"/>
    <w:next w:val="Normal"/>
    <w:qFormat/>
    <w:pPr>
      <w:spacing w:after="200" w:before="60"/>
      <w:jc w:val="left"/>
    </w:pPr>
    <w:rPr>
      <w:rFonts w:ascii="Inter" w:cs="Inter" w:eastAsia="Inter" w:hAnsi="Inter"/>
      <w:sz w:val="16"/>
      <w:szCs w:val="16"/>
    </w:rPr>
  </w:style>
  <w:style w:type="paragraph" w:styleId="MLReferencia">
    <w:name w:val="ML Referência"/>
    <w:basedOn w:val="Normal"/>
    <w:next w:val="MLReferencia"/>
    <w:qFormat/>
    <w:pPr>
      <w:spacing w:after="120" w:line="264" w:lineRule="auto"/>
      <w:jc w:val="left"/>
    </w:pPr>
    <w:rPr>
      <w:rFonts w:ascii="Inter" w:cs="Inter" w:eastAsia="Inter" w:hAnsi="Inter"/>
      <w:sz w:val="18"/>
      <w:szCs w:val="18"/>
    </w:rPr>
  </w:style>
  <w:style w:type="paragraph" w:styleId="MLNota">
    <w:name w:val="ML Nota final"/>
    <w:basedOn w:val="Normal"/>
    <w:next w:val="Normal"/>
    <w:qFormat/>
    <w:pPr>
      <w:pBdr>
        <w:top w:val="single" w:color="083D6B" w:sz="4" w:space="6"/>
      </w:pBdr>
      <w:spacing w:after="0" w:before="360" w:line="264" w:lineRule="auto"/>
      <w:jc w:val="left"/>
    </w:pPr>
    <w:rPr>
      <w:rFonts w:ascii="Inter" w:cs="Inter" w:eastAsia="Inter" w:hAnsi="Inter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717d21a6c6d19820f0e398c28bbd58a2496ef4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faa18d0d2142030e3e09090c166b8a1a99ac0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texto — MacroLiga UFRGS</dc:title>
  <dc:creator>MacroLiga UFRGS</dc:creator>
  <dc:description>Modelo de texto da Liga Acadêmica de Macroeconomia da UFRGS</dc:description>
  <cp:lastModifiedBy>Un-named</cp:lastModifiedBy>
  <cp:revision>1</cp:revision>
  <dcterms:created xsi:type="dcterms:W3CDTF">2026-09-25T13:57:26.872Z</dcterms:created>
  <dcterms:modified xsi:type="dcterms:W3CDTF">2026-09-25T13:57:26.872Z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