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4" w:type="dxa"/>
        <w:jc w:val="center"/>
        <w:tblInd w:w="0" w:type="dxa"/>
        <w:tblLayout w:type="fixed"/>
        <w:tblCellMar>
          <w:top w:w="28" w:type="dxa"/>
          <w:left w:w="28" w:type="dxa"/>
          <w:bottom w:w="113" w:type="dxa"/>
          <w:right w:w="28" w:type="dxa"/>
        </w:tblCellMar>
      </w:tblPr>
      <w:tblGrid>
        <w:gridCol w:w="2955"/>
        <w:gridCol w:w="3855"/>
        <w:gridCol w:w="3355"/>
        <w:gridCol w:w="98"/>
      </w:tblGrid>
      <w:tr>
        <w:trPr>
          <w:trHeight w:val="450" w:hRule="atLeast"/>
        </w:trPr>
        <w:tc>
          <w:tcPr>
            <w:tcW w:w="10263" w:type="dxa"/>
            <w:gridSpan w:val="4"/>
            <w:tcBorders/>
            <w:vAlign w:val="bottom"/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000000"/>
                <w:sz w:val="48"/>
                <w:szCs w:val="48"/>
              </w:rPr>
              <w:t>Mackenzie Sampson</w:t>
            </w:r>
          </w:p>
        </w:tc>
      </w:tr>
      <w:tr>
        <w:trPr>
          <w:trHeight w:val="514" w:hRule="atLeast"/>
        </w:trPr>
        <w:tc>
          <w:tcPr>
            <w:tcW w:w="29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</w:rPr>
                <w:drawing>
                  <wp:inline distT="0" distB="0" distL="0" distR="0">
                    <wp:extent cx="161925" cy="161925"/>
                    <wp:effectExtent l="0" t="0" r="0" b="0"/>
                    <wp:docPr id="1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925" cy="1619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ascii="Cambria" w:hAnsi="Cambria"/>
                  <w:b w:val="false"/>
                  <w:bCs w:val="false"/>
                  <w:i w:val="false"/>
                  <w:iCs w:val="false"/>
                  <w:color w:val="000000"/>
                  <w:sz w:val="22"/>
                  <w:szCs w:val="22"/>
                  <w:u w:val="none"/>
                  <w:lang w:val="fr-FR" w:eastAsia="zxx" w:bidi="zxx"/>
                </w:rPr>
                <w:t xml:space="preserve"> </w:t>
              </w:r>
              <w:r>
                <w:rPr>
                  <w:rStyle w:val="InternetLink"/>
                  <w:rFonts w:ascii="Cambria" w:hAnsi="Cambria"/>
                  <w:b w:val="false"/>
                  <w:bCs w:val="false"/>
                  <w:i w:val="false"/>
                  <w:iCs w:val="false"/>
                  <w:color w:val="000000"/>
                  <w:sz w:val="22"/>
                  <w:szCs w:val="22"/>
                  <w:u w:val="none"/>
                  <w:lang w:val="fr-FR" w:eastAsia="zxx" w:bidi="zxx"/>
                </w:rPr>
                <w:t>in/macsampson</w:t>
              </w:r>
            </w:hyperlink>
            <w:r>
              <w:rPr>
                <w:rFonts w:ascii="Cambria" w:hAnsi="Cambria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u w:val="none"/>
                <w:lang w:val="fr-FR" w:eastAsia="zxx" w:bidi="zxx"/>
              </w:rPr>
              <w:t xml:space="preserve"> </w:t>
            </w:r>
          </w:p>
        </w:tc>
        <w:tc>
          <w:tcPr>
            <w:tcW w:w="38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61925" cy="161925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5">
              <w:r>
                <w:rPr>
                  <w:rStyle w:val="InternetLink"/>
                  <w:rFonts w:ascii="Cambria" w:hAnsi="Cambria"/>
                  <w:i w:val="false"/>
                  <w:iCs w:val="false"/>
                  <w:color w:val="000000"/>
                  <w:sz w:val="22"/>
                  <w:szCs w:val="22"/>
                  <w:u w:val="none"/>
                  <w:lang w:val="zxx" w:eastAsia="zxx" w:bidi="zxx"/>
                </w:rPr>
                <w:t xml:space="preserve"> </w:t>
              </w:r>
              <w:r>
                <w:rPr>
                  <w:rStyle w:val="InternetLink"/>
                  <w:rFonts w:ascii="Cambria" w:hAnsi="Cambria"/>
                  <w:i w:val="false"/>
                  <w:iCs w:val="false"/>
                  <w:color w:val="000000"/>
                  <w:sz w:val="22"/>
                  <w:szCs w:val="22"/>
                  <w:u w:val="none"/>
                  <w:lang w:val="zxx" w:eastAsia="zxx" w:bidi="zxx"/>
                </w:rPr>
                <w:t>mackenzie.sampson@</w:t>
              </w:r>
            </w:hyperlink>
            <w:hyperlink r:id="rId6">
              <w:r>
                <w:rPr>
                  <w:rStyle w:val="InternetLink"/>
                  <w:rFonts w:eastAsia="Calibri" w:cs="FreeSans" w:ascii="Cambria" w:hAnsi="Cambria"/>
                  <w:i w:val="false"/>
                  <w:iCs w:val="false"/>
                  <w:color w:val="000000"/>
                  <w:kern w:val="0"/>
                  <w:sz w:val="22"/>
                  <w:szCs w:val="22"/>
                  <w:u w:val="none"/>
                  <w:lang w:val="zxx" w:eastAsia="zxx" w:bidi="zxx"/>
                </w:rPr>
                <w:t>proton.me</w:t>
              </w:r>
            </w:hyperlink>
          </w:p>
        </w:tc>
        <w:tc>
          <w:tcPr>
            <w:tcW w:w="335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/>
              <w:drawing>
                <wp:inline distT="0" distB="0" distL="0" distR="0">
                  <wp:extent cx="161925" cy="161925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</w:rPr>
              <w:t xml:space="preserve">Vancouver, Canada </w:t>
            </w:r>
          </w:p>
        </w:tc>
        <w:tc>
          <w:tcPr>
            <w:tcW w:w="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Style w:val="InternetLink"/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  <w:lang w:val="fr-FR" w:eastAsia="zxx" w:bidi="zxx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u w:val="none"/>
                <w:lang w:val="fr-FR" w:eastAsia="zxx" w:bidi="zxx"/>
              </w:rPr>
            </w:r>
          </w:p>
        </w:tc>
      </w:tr>
    </w:tbl>
    <w:p>
      <w:pPr>
        <w:pStyle w:val="Normal"/>
        <w:pBdr>
          <w:bottom w:val="single" w:sz="2" w:space="2" w:color="000000"/>
        </w:pBdr>
        <w:tabs>
          <w:tab w:val="clear" w:pos="709"/>
          <w:tab w:val="right" w:pos="9360" w:leader="none"/>
        </w:tabs>
        <w:spacing w:lineRule="auto" w:line="360" w:before="0" w:after="0"/>
        <w:jc w:val="left"/>
        <w:rPr>
          <w:rFonts w:cs="Arial"/>
          <w:b/>
          <w:b/>
          <w:i w:val="false"/>
          <w:i w:val="false"/>
          <w:iCs w:val="false"/>
          <w:color w:val="000000"/>
        </w:rPr>
      </w:pPr>
      <w:r>
        <w:rPr>
          <w:rFonts w:cs="Arial"/>
          <w:b/>
          <w:i w:val="false"/>
          <w:iCs w:val="false"/>
          <w:color w:val="000000"/>
        </w:rPr>
      </w:r>
    </w:p>
    <w:p>
      <w:pPr>
        <w:pStyle w:val="Normal"/>
        <w:pBdr>
          <w:bottom w:val="single" w:sz="2" w:space="2" w:color="000000"/>
        </w:pBdr>
        <w:tabs>
          <w:tab w:val="clear" w:pos="709"/>
          <w:tab w:val="right" w:pos="9360" w:leader="none"/>
        </w:tabs>
        <w:spacing w:lineRule="auto" w:line="240" w:before="0" w:after="0"/>
        <w:jc w:val="left"/>
        <w:rPr>
          <w:rFonts w:ascii="Cambria" w:hAnsi="Cambria"/>
          <w:sz w:val="26"/>
          <w:szCs w:val="26"/>
        </w:rPr>
      </w:pPr>
      <w:r>
        <w:rPr>
          <w:rFonts w:cs="Arial" w:ascii="Cambria" w:hAnsi="Cambria"/>
          <w:b/>
          <w:i w:val="false"/>
          <w:iCs w:val="false"/>
          <w:color w:val="000000"/>
          <w:sz w:val="26"/>
          <w:szCs w:val="26"/>
        </w:rPr>
        <w:t>TECHNICAL SKILLS</w:t>
      </w:r>
    </w:p>
    <w:p>
      <w:pPr>
        <w:pStyle w:val="Normal"/>
        <w:spacing w:lineRule="auto" w:line="276" w:before="0" w:after="0"/>
        <w:contextualSpacing/>
        <w:jc w:val="left"/>
        <w:rPr/>
      </w:pPr>
      <w:r>
        <w:rPr>
          <w:rFonts w:cs="Arial" w:ascii="Cambria" w:hAnsi="Cambria"/>
          <w:b/>
          <w:i w:val="false"/>
          <w:iCs w:val="false"/>
          <w:color w:val="000000"/>
          <w:sz w:val="24"/>
          <w:szCs w:val="24"/>
        </w:rPr>
        <w:t xml:space="preserve">Languages: 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Python, JavaScript, TypeScript, Java, C#, SQL</w:t>
      </w:r>
    </w:p>
    <w:p>
      <w:pPr>
        <w:pStyle w:val="Normal"/>
        <w:tabs>
          <w:tab w:val="clear" w:pos="709"/>
          <w:tab w:val="right" w:pos="9360" w:leader="none"/>
        </w:tabs>
        <w:spacing w:lineRule="auto" w:line="480" w:before="114" w:after="114"/>
        <w:contextualSpacing/>
        <w:jc w:val="left"/>
        <w:rPr/>
      </w:pPr>
      <w:r>
        <w:rPr>
          <w:rFonts w:cs="Arial" w:ascii="Cambria" w:hAnsi="Cambria"/>
          <w:b/>
          <w:bCs w:val="false"/>
          <w:i w:val="false"/>
          <w:iCs w:val="false"/>
          <w:color w:val="000000"/>
          <w:sz w:val="24"/>
          <w:szCs w:val="24"/>
        </w:rPr>
        <w:t>Frameworks/Tools:</w:t>
      </w:r>
      <w:r>
        <w:rPr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React, Docker, </w:t>
      </w:r>
      <w:bookmarkStart w:id="0" w:name="__DdeLink__138_2005932021"/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Node</w:t>
      </w:r>
      <w:bookmarkEnd w:id="0"/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.js, 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WebRTC, Webpack, NPM, 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MongoDB, AWS, Jenkins</w:t>
      </w:r>
    </w:p>
    <w:p>
      <w:pPr>
        <w:pStyle w:val="Normal"/>
        <w:pBdr>
          <w:bottom w:val="single" w:sz="2" w:space="2" w:color="000000"/>
        </w:pBdr>
        <w:tabs>
          <w:tab w:val="clear" w:pos="709"/>
          <w:tab w:val="right" w:pos="9360" w:leader="none"/>
        </w:tabs>
        <w:spacing w:lineRule="auto" w:line="240" w:before="0" w:after="0"/>
        <w:jc w:val="left"/>
        <w:rPr>
          <w:rFonts w:ascii="Cambria" w:hAnsi="Cambria"/>
          <w:sz w:val="26"/>
          <w:szCs w:val="26"/>
        </w:rPr>
      </w:pPr>
      <w:r>
        <w:rPr>
          <w:rFonts w:cs="Arial" w:ascii="Cambria" w:hAnsi="Cambria"/>
          <w:b/>
          <w:i w:val="false"/>
          <w:iCs w:val="false"/>
          <w:color w:val="000000"/>
          <w:sz w:val="26"/>
          <w:szCs w:val="26"/>
        </w:rPr>
        <w:t>EXPERIENCE</w:t>
      </w:r>
    </w:p>
    <w:p>
      <w:pPr>
        <w:pStyle w:val="Normal"/>
        <w:tabs>
          <w:tab w:val="clear" w:pos="709"/>
          <w:tab w:val="right" w:pos="8950" w:leader="none"/>
          <w:tab w:val="right" w:pos="10800" w:leader="none"/>
        </w:tabs>
        <w:spacing w:lineRule="auto" w:line="240" w:before="57" w:after="57"/>
        <w:jc w:val="left"/>
        <w:rPr>
          <w:rFonts w:ascii="Cambria" w:hAnsi="Cambria"/>
          <w:sz w:val="24"/>
          <w:szCs w:val="24"/>
        </w:rPr>
      </w:pPr>
      <w:r>
        <w:rPr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Electronic Arts</w:t>
      </w:r>
      <w:r>
        <w:rPr>
          <w:rFonts w:cs="Arial" w:ascii="Cambria" w:hAnsi="Cambria"/>
          <w:b/>
          <w:i w:val="false"/>
          <w:iCs w:val="false"/>
          <w:color w:val="000000"/>
          <w:sz w:val="24"/>
          <w:szCs w:val="24"/>
        </w:rPr>
        <w:tab/>
        <w:tab/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jc w:val="left"/>
        <w:rPr/>
      </w:pP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Tool and Pipeline Engineer</w:t>
      </w:r>
      <w:r>
        <w:rPr>
          <w:rFonts w:cs="Arial" w:ascii="Cambria" w:hAnsi="Cambria"/>
          <w:i w:val="false"/>
          <w:iCs w:val="false"/>
          <w:color w:val="000000"/>
          <w:sz w:val="24"/>
          <w:szCs w:val="24"/>
        </w:rPr>
        <w:tab/>
      </w:r>
      <w:r>
        <w:rPr>
          <w:rFonts w:cs="Arial" w:ascii="Cambria" w:hAnsi="Cambria"/>
          <w:i/>
          <w:iCs/>
          <w:color w:val="000000"/>
          <w:sz w:val="24"/>
          <w:szCs w:val="24"/>
        </w:rPr>
        <w:t>Sept 2019 – Aug 2022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jc w:val="left"/>
        <w:rPr/>
      </w:pPr>
      <w:r>
        <w:rPr>
          <w:rFonts w:cs="Arial" w:ascii="Cambria" w:hAnsi="Cambria"/>
          <w:i/>
          <w:iCs/>
          <w:color w:val="000000"/>
          <w:sz w:val="24"/>
          <w:szCs w:val="24"/>
        </w:rPr>
        <w:t xml:space="preserve">Technologies:  </w:t>
      </w: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C#, Python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eastAsia="Calibri" w:cs="FreeSans" w:ascii="Cambria" w:hAnsi="Cambria"/>
          <w:i w:val="false"/>
          <w:iCs w:val="false"/>
          <w:color w:val="000000"/>
          <w:kern w:val="0"/>
          <w:sz w:val="24"/>
          <w:szCs w:val="24"/>
          <w:lang w:val="en-US" w:eastAsia="en-US" w:bidi="ar-SA"/>
        </w:rPr>
        <w:t xml:space="preserve">Maintained and served as the primary point of contact for all FIFA 21-23 Switch pipelines, which involved processing tens of thousands of assets across the production cycle. 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eastAsia="Calibri" w:cs="FreeSans" w:ascii="Cambria" w:hAnsi="Cambria"/>
          <w:i w:val="false"/>
          <w:iCs w:val="false"/>
          <w:color w:val="000000"/>
          <w:kern w:val="0"/>
          <w:sz w:val="24"/>
          <w:szCs w:val="24"/>
          <w:lang w:val="en-US" w:eastAsia="en-US" w:bidi="ar-SA"/>
        </w:rPr>
        <w:t xml:space="preserve">Developed C# tools to streamline artist workflows, with a particular focus on asset conversions and processing. 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eastAsia="Calibri" w:cs="FreeSans" w:ascii="Cambria" w:hAnsi="Cambria"/>
          <w:i w:val="false"/>
          <w:iCs w:val="false"/>
          <w:color w:val="000000"/>
          <w:kern w:val="0"/>
          <w:sz w:val="24"/>
          <w:szCs w:val="24"/>
          <w:lang w:val="en-US" w:eastAsia="en-US" w:bidi="ar-SA"/>
        </w:rPr>
        <w:t xml:space="preserve">Created a Maya plugin to automate collider integration and hair weights attachment for FIFA players, resulting in improved efficiency and accuracy. </w:t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right" w:pos="10800" w:leader="none"/>
        </w:tabs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cs="Arial" w:ascii="Cambria" w:hAnsi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Trained artists on dev environment setup and testing for Nintendo Switch, resulting in faster adoption and smoother workflows. </w:t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right" w:pos="10800" w:leader="none"/>
        </w:tabs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cs="Arial" w:ascii="Cambria" w:hAnsi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Collaborated with cross-functional teams, including QA, Build Engineering, and Art, to ensure timely and successful delivery of assets for each milestone. </w:t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57" w:after="57"/>
        <w:jc w:val="left"/>
        <w:rPr>
          <w:rFonts w:ascii="Cambria" w:hAnsi="Cambria"/>
          <w:sz w:val="24"/>
          <w:szCs w:val="24"/>
        </w:rPr>
      </w:pPr>
      <w:bookmarkStart w:id="1" w:name="_Hlk530996103"/>
      <w:r>
        <w:rPr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S</w:t>
      </w:r>
      <w:bookmarkEnd w:id="1"/>
      <w:r>
        <w:rPr>
          <w:rFonts w:eastAsia="Calibri" w:cs="Arial" w:ascii="Cambria" w:hAnsi="Cambria"/>
          <w:b/>
          <w:bCs/>
          <w:i w:val="false"/>
          <w:iCs w:val="false"/>
          <w:color w:val="000000"/>
          <w:kern w:val="0"/>
          <w:sz w:val="24"/>
          <w:szCs w:val="24"/>
          <w:lang w:val="en-US" w:eastAsia="en-US" w:bidi="ar-SA"/>
        </w:rPr>
        <w:t>AP</w:t>
      </w:r>
      <w:r>
        <w:rPr>
          <w:rFonts w:cs="Arial" w:ascii="Cambria" w:hAnsi="Cambria"/>
          <w:b/>
          <w:i w:val="false"/>
          <w:iCs w:val="false"/>
          <w:color w:val="000000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jc w:val="left"/>
        <w:rPr/>
      </w:pP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Software Engineer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Intern</w:t>
      </w:r>
      <w:r>
        <w:rPr>
          <w:rFonts w:cs="Arial" w:ascii="Cambria" w:hAnsi="Cambria"/>
          <w:i w:val="false"/>
          <w:iCs w:val="false"/>
          <w:color w:val="000000"/>
          <w:sz w:val="24"/>
          <w:szCs w:val="24"/>
        </w:rPr>
        <w:tab/>
      </w:r>
      <w:r>
        <w:rPr>
          <w:rFonts w:cs="Arial" w:ascii="Cambria" w:hAnsi="Cambria"/>
          <w:i/>
          <w:iCs/>
          <w:color w:val="000000"/>
          <w:sz w:val="24"/>
          <w:szCs w:val="24"/>
        </w:rPr>
        <w:t>May 2017 – Dec 2017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jc w:val="left"/>
        <w:rPr/>
      </w:pP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Technologies:  Python, Selenium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ascii="Cambria" w:hAnsi="Cambria"/>
          <w:i w:val="false"/>
          <w:iCs w:val="false"/>
          <w:color w:val="000000"/>
          <w:sz w:val="24"/>
          <w:szCs w:val="24"/>
        </w:rPr>
        <w:t xml:space="preserve">Created automation solutions using Python and Selenium, reducing a monthly workload by 50+ hours for the team.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ascii="Cambria" w:hAnsi="Cambria"/>
          <w:i w:val="false"/>
          <w:iCs w:val="false"/>
          <w:color w:val="000000"/>
          <w:sz w:val="24"/>
          <w:szCs w:val="24"/>
        </w:rPr>
        <w:t xml:space="preserve">Collaborated with engineering teams to analyze open source libraries for legal compliance prior to integration into SAP BusinessObjects Cloud. </w:t>
      </w:r>
    </w:p>
    <w:p>
      <w:pPr>
        <w:pStyle w:val="Normal"/>
        <w:tabs>
          <w:tab w:val="clear" w:pos="709"/>
          <w:tab w:val="right" w:pos="8950" w:leader="none"/>
          <w:tab w:val="right" w:pos="10800" w:leader="none"/>
        </w:tabs>
        <w:spacing w:lineRule="auto" w:line="240" w:before="57" w:after="57"/>
        <w:jc w:val="left"/>
        <w:rPr>
          <w:rFonts w:ascii="Cambria" w:hAnsi="Cambria"/>
          <w:sz w:val="24"/>
          <w:szCs w:val="24"/>
        </w:rPr>
      </w:pPr>
      <w:r>
        <w:rPr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MDA</w:t>
      </w:r>
      <w:r>
        <w:rPr>
          <w:rFonts w:cs="Arial" w:ascii="Cambria" w:hAnsi="Cambria"/>
          <w:b/>
          <w:i w:val="false"/>
          <w:iCs w:val="false"/>
          <w:color w:val="000000"/>
          <w:sz w:val="24"/>
          <w:szCs w:val="24"/>
        </w:rPr>
        <w:tab/>
        <w:tab/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jc w:val="left"/>
        <w:rPr/>
      </w:pP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Junior Software Engineer</w:t>
      </w:r>
      <w:r>
        <w:rPr>
          <w:rFonts w:cs="Arial" w:ascii="Cambria" w:hAnsi="Cambria"/>
          <w:i w:val="false"/>
          <w:iCs w:val="false"/>
          <w:color w:val="000000"/>
          <w:sz w:val="24"/>
          <w:szCs w:val="24"/>
        </w:rPr>
        <w:tab/>
      </w:r>
      <w:r>
        <w:rPr>
          <w:rFonts w:cs="Arial" w:ascii="Cambria" w:hAnsi="Cambria"/>
          <w:i/>
          <w:iCs/>
          <w:color w:val="000000"/>
          <w:sz w:val="24"/>
          <w:szCs w:val="24"/>
        </w:rPr>
        <w:t>Jan 2016 – Sep 2016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jc w:val="left"/>
        <w:rPr/>
      </w:pPr>
      <w:r>
        <w:rPr>
          <w:rFonts w:cs="Arial" w:ascii="Cambria" w:hAnsi="Cambria"/>
          <w:i/>
          <w:iCs/>
          <w:color w:val="000000"/>
          <w:sz w:val="24"/>
          <w:szCs w:val="24"/>
        </w:rPr>
        <w:t xml:space="preserve">Technologies:  </w:t>
      </w:r>
      <w:r>
        <w:rPr>
          <w:rStyle w:val="None"/>
          <w:rFonts w:cs="Arial" w:ascii="Cambria" w:hAnsi="Cambria"/>
          <w:b w:val="false"/>
          <w:bCs w:val="false"/>
          <w:i/>
          <w:iCs/>
          <w:color w:val="000000"/>
          <w:sz w:val="24"/>
          <w:szCs w:val="24"/>
          <w:lang w:val="en-US"/>
        </w:rPr>
        <w:t>JavaScript, C#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>
          <w:rStyle w:val="None"/>
          <w:rFonts w:ascii="Cambria" w:hAnsi="Cambria"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None"/>
          <w:rFonts w:ascii="Cambria" w:hAnsi="Cambria"/>
          <w:i w:val="false"/>
          <w:iCs w:val="false"/>
          <w:color w:val="000000"/>
          <w:sz w:val="24"/>
          <w:szCs w:val="24"/>
        </w:rPr>
        <w:t xml:space="preserve">Designed and developed a mobile-friendly corporate website, utilizing JavaScript and C# for optimal performance and user experience. 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0" w:after="0"/>
        <w:ind w:left="567" w:right="0" w:hanging="283"/>
        <w:contextualSpacing/>
        <w:jc w:val="left"/>
        <w:rPr/>
      </w:pPr>
      <w:r>
        <w:rPr>
          <w:rStyle w:val="None"/>
          <w:rFonts w:ascii="Cambria" w:hAnsi="Cambria"/>
          <w:i w:val="false"/>
          <w:iCs w:val="false"/>
          <w:color w:val="000000"/>
          <w:sz w:val="24"/>
          <w:szCs w:val="24"/>
        </w:rPr>
        <w:t>Managed site rollout using Microsoft IIS to monitor stability, assign security certificates, and stage internal domains.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240" w:before="114" w:after="114"/>
        <w:ind w:left="567" w:right="0" w:hanging="283"/>
        <w:contextualSpacing/>
        <w:jc w:val="left"/>
        <w:rPr/>
      </w:pPr>
      <w:r>
        <w:rPr>
          <w:rStyle w:val="None"/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>Optimized script runtime performance across various browsers by monitoring network stats within dev tools and reducing load times where possible.</w:t>
      </w:r>
    </w:p>
    <w:p>
      <w:pPr>
        <w:pStyle w:val="ListParagraph"/>
        <w:widowControl/>
        <w:suppressAutoHyphens w:val="true"/>
        <w:overflowPunct w:val="false"/>
        <w:bidi w:val="0"/>
        <w:spacing w:lineRule="auto" w:line="240" w:before="114" w:after="114"/>
        <w:ind w:left="720" w:right="0" w:hanging="0"/>
        <w:contextualSpacing/>
        <w:jc w:val="left"/>
        <w:rPr>
          <w:rStyle w:val="None"/>
          <w:rFonts w:ascii="Cambria" w:hAnsi="Cambri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pBdr>
          <w:bottom w:val="single" w:sz="2" w:space="2" w:color="000000"/>
        </w:pBdr>
        <w:spacing w:lineRule="auto" w:line="240" w:before="57" w:after="57"/>
        <w:jc w:val="left"/>
        <w:rPr>
          <w:sz w:val="26"/>
          <w:szCs w:val="26"/>
        </w:rPr>
      </w:pPr>
      <w:r>
        <w:rPr>
          <w:rFonts w:cs="Arial" w:ascii="Cambria" w:hAnsi="Cambria"/>
          <w:b/>
          <w:i w:val="false"/>
          <w:iCs w:val="false"/>
          <w:color w:val="000000"/>
          <w:sz w:val="26"/>
          <w:szCs w:val="26"/>
        </w:rPr>
        <w:t>PROJECTS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0" w:after="0"/>
        <w:ind w:left="0" w:right="0" w:hanging="0"/>
        <w:jc w:val="left"/>
        <w:rPr/>
      </w:pPr>
      <w:r>
        <w:rPr>
          <w:rStyle w:val="None"/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VanCity Parking: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>W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eb app that displays all public parking meters in Metro Vancouver on a searchable map interface. Using </w:t>
      </w:r>
      <w:r>
        <w:rPr>
          <w:rStyle w:val="None"/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JavaScript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, </w:t>
      </w:r>
      <w:r>
        <w:rPr>
          <w:rStyle w:val="None"/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React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, and the </w:t>
      </w:r>
      <w:r>
        <w:rPr>
          <w:rStyle w:val="None"/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Google Maps API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, I cleaned and stored CSV meter data in a </w:t>
      </w:r>
      <w:r>
        <w:rPr>
          <w:rStyle w:val="None"/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MongoDB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database, and plotted meter locations using </w:t>
      </w:r>
      <w:r>
        <w:rPr>
          <w:rStyle w:val="None"/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>geospatial</w:t>
      </w:r>
      <w:r>
        <w:rPr>
          <w:rStyle w:val="None"/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data. 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57" w:after="57"/>
        <w:ind w:left="0" w:right="0" w:hanging="0"/>
        <w:jc w:val="left"/>
        <w:rPr>
          <w:rStyle w:val="None"/>
          <w:rFonts w:ascii="Cambria" w:hAnsi="Cambria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mbria" w:hAnsi="Cambria"/>
          <w:i w:val="false"/>
          <w:iCs w:val="false"/>
          <w:color w:val="000000"/>
          <w:sz w:val="24"/>
          <w:szCs w:val="24"/>
        </w:rPr>
      </w:r>
    </w:p>
    <w:p>
      <w:pPr>
        <w:pStyle w:val="Normal"/>
        <w:pBdr>
          <w:bottom w:val="single" w:sz="2" w:space="2" w:color="000000"/>
        </w:pBdr>
        <w:spacing w:lineRule="auto" w:line="240" w:before="0" w:after="0"/>
        <w:contextualSpacing/>
        <w:jc w:val="left"/>
        <w:rPr>
          <w:sz w:val="26"/>
          <w:szCs w:val="26"/>
        </w:rPr>
      </w:pPr>
      <w:r>
        <w:rPr>
          <w:rFonts w:cs="Arial" w:ascii="Cambria" w:hAnsi="Cambria"/>
          <w:b/>
          <w:i w:val="false"/>
          <w:iCs w:val="false"/>
          <w:color w:val="000000"/>
          <w:sz w:val="26"/>
          <w:szCs w:val="26"/>
        </w:rPr>
        <w:t>EDUCATION</w:t>
      </w:r>
    </w:p>
    <w:p>
      <w:pPr>
        <w:pStyle w:val="Normal"/>
        <w:tabs>
          <w:tab w:val="clear" w:pos="709"/>
          <w:tab w:val="right" w:pos="10800" w:leader="none"/>
        </w:tabs>
        <w:spacing w:lineRule="auto" w:line="240" w:before="57" w:after="57"/>
        <w:jc w:val="left"/>
        <w:rPr>
          <w:rFonts w:ascii="Cambria" w:hAnsi="Cambria" w:cs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 w:ascii="Cambria" w:hAnsi="Cambria"/>
          <w:b/>
          <w:bCs/>
          <w:i w:val="false"/>
          <w:iCs w:val="false"/>
          <w:color w:val="000000"/>
          <w:sz w:val="24"/>
          <w:szCs w:val="24"/>
        </w:rPr>
        <w:t xml:space="preserve">University of British Columbia 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57" w:after="57"/>
        <w:jc w:val="left"/>
        <w:rPr>
          <w:rFonts w:ascii="Cambria" w:hAnsi="Cambria"/>
          <w:sz w:val="24"/>
          <w:szCs w:val="24"/>
        </w:rPr>
      </w:pPr>
      <w:r>
        <w:rPr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>Bachelor of Computer Science (</w:t>
      </w:r>
      <w:r>
        <w:rPr>
          <w:rFonts w:cs="Arial" w:ascii="Cambria" w:hAnsi="Cambria"/>
          <w:b w:val="false"/>
          <w:bCs w:val="false"/>
          <w:i/>
          <w:iCs/>
          <w:color w:val="000000"/>
          <w:sz w:val="24"/>
          <w:szCs w:val="24"/>
        </w:rPr>
        <w:t>3.7 GPA</w:t>
      </w:r>
      <w:r>
        <w:rPr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>)</w:t>
      </w:r>
      <w:r>
        <w:rPr>
          <w:rFonts w:cs="Arial" w:ascii="Cambria" w:hAnsi="Cambria"/>
          <w:b/>
          <w:i w:val="false"/>
          <w:iCs w:val="false"/>
          <w:color w:val="000000"/>
          <w:sz w:val="24"/>
          <w:szCs w:val="24"/>
        </w:rPr>
        <w:tab/>
        <w:t xml:space="preserve"> </w:t>
      </w:r>
      <w:r>
        <w:rPr>
          <w:rFonts w:cs="Arial" w:ascii="Cambria" w:hAnsi="Cambria"/>
          <w:i/>
          <w:iCs/>
          <w:color w:val="000000"/>
          <w:sz w:val="24"/>
          <w:szCs w:val="24"/>
        </w:rPr>
        <w:t>Sept 2015 – Nov 2020</w:t>
      </w:r>
    </w:p>
    <w:p>
      <w:pPr>
        <w:pStyle w:val="Normal"/>
        <w:tabs>
          <w:tab w:val="clear" w:pos="709"/>
          <w:tab w:val="right" w:pos="10466" w:leader="none"/>
        </w:tabs>
        <w:spacing w:lineRule="auto" w:line="240" w:before="57" w:after="57"/>
        <w:ind w:left="0" w:right="0" w:hanging="0"/>
        <w:jc w:val="left"/>
        <w:rPr>
          <w:rFonts w:ascii="Cambria" w:hAnsi="Cambria"/>
          <w:sz w:val="24"/>
          <w:szCs w:val="24"/>
        </w:rPr>
      </w:pPr>
      <w:r>
        <w:rPr>
          <w:rFonts w:cs="Arial" w:ascii="Cambria" w:hAnsi="Cambria"/>
          <w:b w:val="false"/>
          <w:bCs w:val="false"/>
          <w:i/>
          <w:iCs/>
          <w:color w:val="000000"/>
          <w:sz w:val="24"/>
          <w:szCs w:val="24"/>
        </w:rPr>
        <w:t xml:space="preserve">Teaching Assistant </w:t>
      </w:r>
      <w:r>
        <w:rPr>
          <w:rFonts w:cs="Arial" w:ascii="Cambria" w:hAnsi="Cambria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Fonts w:cs="Arial" w:ascii="Cambria" w:hAnsi="Cambria"/>
          <w:b w:val="false"/>
          <w:bCs w:val="false"/>
          <w:i/>
          <w:iCs/>
          <w:color w:val="000000"/>
          <w:sz w:val="24"/>
          <w:szCs w:val="24"/>
        </w:rPr>
        <w:t>CPSC 310: Intro to Software Engineering</w:t>
      </w:r>
      <w:r>
        <w:rPr>
          <w:rFonts w:cs="Arial" w:ascii="Cambria" w:hAnsi="Cambria"/>
          <w:b/>
          <w:i w:val="false"/>
          <w:iCs w:val="false"/>
          <w:color w:val="000000"/>
          <w:sz w:val="24"/>
          <w:szCs w:val="24"/>
        </w:rPr>
        <w:tab/>
      </w:r>
      <w:r>
        <w:rPr>
          <w:rFonts w:cs="Arial" w:ascii="Cambria" w:hAnsi="Cambria"/>
          <w:b w:val="false"/>
          <w:bCs w:val="false"/>
          <w:i/>
          <w:iCs/>
          <w:color w:val="000000"/>
          <w:sz w:val="24"/>
          <w:szCs w:val="24"/>
        </w:rPr>
        <w:t>Sept 2018 – Dec 2018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227"/>
      <w:jc w:val="left"/>
    </w:pPr>
    <w:rPr>
      <w:rFonts w:ascii="Calibri" w:hAnsi="Calibri" w:eastAsia="Calibri" w:cs="FreeSans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basedOn w:val="DefaultParagraphFont"/>
    <w:rPr>
      <w:color w:val="auto"/>
      <w:u w:val="none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None">
    <w:name w:val="None"/>
    <w:qFormat/>
    <w:rPr/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27587219841">
    <w:name w:val="275872198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csampso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mackenzie.sampson@proton.me" TargetMode="External"/><Relationship Id="rId6" Type="http://schemas.openxmlformats.org/officeDocument/2006/relationships/hyperlink" Target="mailto:mackenzie.sampson@proton.me" TargetMode="External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7701</TotalTime>
  <Application>LibreOffice/7.2.5.2$Windows_X86_64 LibreOffice_project/499f9727c189e6ef3471021d6132d4c694f357e5</Application>
  <AppVersion>15.0000</AppVersion>
  <Pages>1</Pages>
  <Words>335</Words>
  <Characters>2012</Characters>
  <CharactersWithSpaces>2333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2018-11-23T04:05:00Z</dcterms:created>
  <dc:creator>Kevin Choi</dc:creator>
  <dc:description/>
  <dc:language>en-CA</dc:language>
  <cp:lastModifiedBy/>
  <cp:lastPrinted>2018-11-27T07:20:00Z</cp:lastPrinted>
  <dcterms:modified xsi:type="dcterms:W3CDTF">2023-02-19T11:53:17Z</dcterms:modified>
  <cp:revision>301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