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3"/>
        <w:pageBreakBefore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ВВЕДЕНИЕ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условиях цифровой трансформации банковского сектора автоматизация ключевых бизнес-процессов приобретает стратегическое значение для обеспечения конкурент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оспособности кредитных организаций. Кредитование является одним из основных направлений деятельности коммерческих банков и одновременно одним из наиболее трудоёмких с точки зрения документооборота и обработки данных. Отсутствие специализированной информаци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онной системы в кредитном отделе влечёт за собой значительные операционные риски: длительные сроки рассмотрения заявок, ошибки при ручном вводе данных, отсутствие прозрачности процесса, трудности с формированием обязательной отчётности перед Банком России.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ПАО Банк “Кузнецкий” — региональный коммерческий банк, осуществляющий свою деятельность в Пензенской области. Кредитный отдел банка в настоящее время функционирует в условиях недостаточной автоматизации: учёт заявок ведётся в таблиц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ах Microsoft Excel, документы формируются вручную, интеграция между подразделениями отсутствует. Данная ситуация негативно сказывается на скорости и качестве обслуживания клиентов, а также создаёт трудности при выполнении нормативных требований регулятора.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Таким образом, существует противоречие между потребностью банка в эффективном, быстром и прозрачном кредитном процессе и реальным низким уровнем его автоматизации. Разрешение данного противоречия определяет актуальность настоящей курсовой работы.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Цель исследования — разработка информационной системы кредитного отдела ПАО Банк “Кузнецкий”, обеспечивающей автоматизацию полного цикла кредитования и интеграцию с существующими системами банка.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достижения поставленной цели необходимо решить следующие задачи:</w:t>
      </w:r>
      <w:r/>
    </w:p>
    <w:p>
      <w:pPr>
        <w:numPr>
          <w:ilvl w:val="0"/>
          <w:numId w:val="1"/>
        </w:numPr>
        <w:pBdr/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изучить теоретические основы разработки информационных систем в банковской сфере;</w:t>
      </w:r>
      <w:r/>
    </w:p>
    <w:p>
      <w:pPr>
        <w:numPr>
          <w:ilvl w:val="0"/>
          <w:numId w:val="1"/>
        </w:numPr>
        <w:pBdr/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провести предпроектное обследование объекта автоматизации — кредитного отдела ПАО Банк “Кузнецкий”;</w:t>
      </w:r>
      <w:r/>
    </w:p>
    <w:p>
      <w:pPr>
        <w:numPr>
          <w:ilvl w:val="0"/>
          <w:numId w:val="1"/>
        </w:numPr>
        <w:pBdr/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разработать техническое задание на создание информационной системы кредитного отдела;</w:t>
      </w:r>
      <w:r/>
    </w:p>
    <w:p>
      <w:pPr>
        <w:numPr>
          <w:ilvl w:val="0"/>
          <w:numId w:val="1"/>
        </w:numPr>
        <w:pBdr/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выполнить технико-экономическое обоснование проекта;</w:t>
      </w:r>
      <w:r/>
    </w:p>
    <w:p>
      <w:pPr>
        <w:numPr>
          <w:ilvl w:val="0"/>
          <w:numId w:val="1"/>
        </w:numPr>
        <w:pBdr/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разработать технический проект информационной системы, включающий руководство администратора и руководство пользователя.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Объект исследования — деятельность кредитного отдела ПАО Банк “Кузнецкий”. Предмет исследования — процессы автоматизации кредитного обслуживания клиентов банка.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Методы исследования: изучение и анализ научной и нормативно-правовой литературы; обследование объекта автоматизации; моделирование бизнес-процессов (IDEF0); сравнительный анализ существующих программных решений; синтез требований к проектируемой системе.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Практическая значимость работы состоит в том, что разработанная информационная сис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тема может быть внедрена в кредитном отделе ПАО Банк “Кузнецкий” и обеспечит сокращение сроков рассмотрения кредитных заявок, снижение операционных ошибок, автоматизацию формирования обязательной отчётности и повышение качества обслуживания клиентов банка.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Структура курсовой работы включает введение, три главы, заключение, список использованных источников, список сокращений, глоссарий и приложения.</w:t>
      </w:r>
      <w:r/>
    </w:p>
    <w:p w14:paraId="3F0E5818">
      <w:pPr>
        <w:pBdr/>
        <w:shd w:val="nil"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120" w:before="240" w:line="360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ГЛАВА 1. ТЕОРЕТИЧЕСКИЕ ОСНОВЫ РАЗРАБОТКИ ИНФОРМАЦИОННЫХ СИСТЕМ</w:t>
      </w:r>
      <w:r/>
    </w:p>
    <w:p>
      <w:pPr>
        <w:keepNext w:val="true"/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Предварительное обследование как этап создания ИС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Предварительное обследование объекта автоматизации является первым и одним из важнейших этапов проектирования информационной системы. Согласно ГОСТ 34.601-90, данный этап входит в предпроектную стадию создания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автоматизированной системы и предшествует разработке технического задания. Целью обследования является получение полных и достоверных данных об объекте автоматизации, необходимых для обоснования целесообразности создания ИС и формирования требований к ней.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предварительного обследования решаются следующие задачи: изучение организационной структуры предприятия и функций его подразделений; анализ существующих бизнес-процессов и информационн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ых потоков; выявление проблем и узких мест в текущей системе управления; оценка степени автоматизации и анализ применяемых программных средств; определение первоочередных направлений автоматизации и формирование предварительных требований к создаваемой ИС.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Результатом предварительного обследования является аналитический отчёт, который служит основой для разработки технического задания. В соответствии с ГОСТ 34.602-89, техническое задание на созд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ание ИС должно содержать характеристику объекта автоматизации, цели и задачи системы, требования к функциям и задачам, требования к надёжности, безопасности и эргономике, а также требования к видам обеспечения (техническому, программному, информационному).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Методологической основой обследования являются методы структурного анализа и проектирования, прежде всего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методология IDEF0 (Integrated DEFinition for Function Modeling). Диаграммы IDEF0 позволяют формализовать бизнес-процессы объекта автоматизации в виде иерархической модели функций, где каждая функция описывается входными данными (Input), управляющими воздей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ствиями (Control), выходными результатами (Output) и механизмами исполнения (Mechanism) — модель ICOM. Контекстная диаграмма уровня A-0 представляет систему в целом, дочерние диаграммы декомпозируют функции на подфункции (см. Приложение[3], Приложение[4]).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Важным инструментом предварительного обследования является интервьюирование ключевых пользователей системы. В ходе обследования ПАО Банк «Кузнецкий» были проведены структур</w:t>
      </w:r>
      <w:r>
        <w:rPr>
          <w:sz w:val="28"/>
          <w:szCs w:val="28"/>
        </w:rPr>
        <w:t xml:space="preserve">ированные интервью с руководителем кредитного отдела, старшим кредитным менеджером, андеррайтером и специалистом по сопровождению кредитов. По результатам интервью составлены карточки бизнес-процессов, фиксирующие текущие проблемы и ожидания от будущей ИС.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Параллельно с интервьюированием проводилось хронометрирование основных операций кредитного цикла для количественной оценки временных затрат.</w:t>
      </w:r>
      <w:r>
        <w:rPr>
          <w:sz w:val="28"/>
          <w:szCs w:val="28"/>
        </w:rPr>
        <w:t xml:space="preserve"> Результаты хронометрирования показали: регистрация заявки и заполнение пакета документов — 45–60 минут; ручная проверка данных и запрос в БКИ — 30–40 минут; подготовка заключения андеррайтера — 60–90 минут; оформление кредитного договора — 40–60 минут; еж</w:t>
      </w:r>
      <w:r>
        <w:rPr>
          <w:sz w:val="28"/>
          <w:szCs w:val="28"/>
        </w:rPr>
        <w:t xml:space="preserve">едневное формирование отчётности — 90–120 минут (для ответственного сотрудника). Таким образом, суммарные временные затраты на обработку одной заявки составляют от 2,5 до 4,5 часов, что при объёме 30 заявок в день создаёт значительную нагрузку на персонал.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Результаты предварительного обследования оформляются в виде аналитического отчёта, который включает: описание существующих бизнес-процессов в нотации IDEF0; выявленные проблемы и «узкие места»;</w:t>
      </w:r>
      <w:r>
        <w:rPr>
          <w:sz w:val="28"/>
          <w:szCs w:val="28"/>
        </w:rPr>
        <w:t xml:space="preserve"> перечень функциональных и нефункциональных требований к разрабатываемой ИС; предварительную оценку экономической целесообразности разработки. Данный отчёт является основой для разработки технического задания на создание ИС в соответствии с ГОСТ 34.602-89.</w:t>
      </w:r>
      <w:r/>
    </w:p>
    <w:p>
      <w:pPr>
        <w:keepNext w:val="true"/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Нормативно-правовая база и стандарты разработки ИС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информационных систем регулируется комплексом государственных стандартов серий ГОСТ 34 и ГОСТ 19, а также отраслевыми нормативами Банка России в части информационной безопасности.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34.601-90 определяет стадии создания ИС, включая предпроектную стадию обследования. В части информационной безопасности банковских систем применяется ГОСТ Р 57580.1-2017, требования которого учтены при проектировании ИС кредитного отдела.</w:t>
      </w:r>
      <w:r/>
    </w:p>
    <w:p>
      <w:pPr>
        <w:keepNext w:val="true"/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Организационная и IT-структура объекта автоматизации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организационной структуры ПАО Банк «Кузнецкий» (см. Приложение[1]) показывает 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рархическое построение управления: Совет директоров — Председатель Правления — функциональные отделы. Непосредственным объектом автоматизации является кредитный отдел, включающий кредитных менеджеров, андеррайтеров и специалистов по сопровождению кредитов.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IT-инфраструктура банка (см. Приложение[2]) построена 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основе корпоративной локальной сети (LAN) с VPN-подключением к внешним сервисам. Сетевая топология предусматривает двухуровневую коммутацию: коммутатор ядра (Core Switch L3) связывает серверный узел и коммутаторы доступа (Access Switch L2), к которым подкл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ючены рабочие места сотрудников (см. Приложение[5]). Серверный узел обеспечивает работу АБС, базы данных и разрабатываемой ИС кредитного отдела. Данная архитектура обеспечивает надёжную и защищённую работу всех подразделений банка, включая кредитный отдел.</w:t>
      </w:r>
      <w:r/>
    </w:p>
    <w:p>
      <w:pPr>
        <w:pStyle w:val="714"/>
        <w:keepNext w:val="true"/>
        <w:pBdr/>
        <w:spacing w:after="120" w:before="20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Выводы по главе 1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ходе предварительного обследования объекта автоматизации были получены следующие результаты.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ПАО Банк “Кузнецкий” является региональным коммерческим банком с низким уровнем автоматизации кредитного процесса. Учёт заявок ведётся в таблицах Excel, д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окументооборот осуществляется преимущественно в бумажном виде, интеграция между подразделениями отсутствует. Существующие системы — АБС, “1С:Бухгалтерия”, интернет-банк — функционируют изолированно и не обеспечивают сквозную автоматизацию кредитного цикла.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Анализ информационных потоков показал, что осно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вные проблемы сосредоточены в кредитном отделе: дублирование ввода данных, отсутствие единого реестра заявок, ручное формирование кредитных досье и отчётности. Данные обстоятельства увеличивают сроки рассмотрения заявок и создают риски операционных ошибок.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Определены функциональные требования к проектируемой ИС: учёт и обработка кредитных заявок (ФТ-1), оценка кредитоспособности заёмщиков (ФТ-2), управление кредитными договорами (ФТ-3), расчёт РВ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ПС (ФТ-4), электронный документооборот с интеграцией в “1С:Бухгалтерия” (ФТ-5). Пользовательские требования сформированы для шести категорий сотрудников: Председателя Правления, кредитного менеджера, андеррайтера, специалиста по сопровождению и бухгалтера.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Оценка экономической эффективности подтверждает целесообразность внедрения: при суммарных затратах 700–1050 тыс. руб. ожидаемый эффект включает сокращение сроков рассмотрения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заявок в 3–4 раза, снижение операционных ошибок на 40% и уменьшение уровня просроченной задолженности на 10–15%. Результаты обследования служат основой для разработки технического задания на создание ИС кредитного отдела, представленного в следующей главе.</w:t>
      </w:r>
      <w:r/>
    </w:p>
    <w:p>
      <w:pPr>
        <w:pBdr/>
        <w:spacing w:after="0" w:before="0" w:line="360" w:lineRule="auto"/>
        <w:ind/>
        <w:jc w:val="center"/>
        <w:rPr/>
      </w:pPr>
      <w:r>
        <w:br w:type="page" w:clear="all"/>
      </w:r>
      <w:r/>
    </w:p>
    <w:p>
      <w:pPr>
        <w:pStyle w:val="713"/>
        <w:pageBreakBefore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ГЛАВА 2. ПРЕДВАРИТЕЛЬНОЕ ОБСЛЕДОВАНИЕ ОБЪЕКТА АВТОМАТИЗАЦИИ, ТЕХНИЧЕСКОЕ ЗАДАНИЕ И ТЭО ИС</w:t>
      </w:r>
      <w:r/>
    </w:p>
    <w:p>
      <w:pPr>
        <w:pStyle w:val="714"/>
        <w:pBdr/>
        <w:spacing w:after="120" w:before="20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2.1 Предварительное обследование объекта</w:t>
      </w:r>
      <w:r/>
    </w:p>
    <w:p>
      <w:pPr>
        <w:pStyle w:val="715"/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2.1.1 Общие сведения об объекте обследования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Публичное акционерное общество Банк «Кузнецк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ий» (ПАО Банк «Кузнецкий») создано в соответствии с действующим законодательством Российской Федерации. Регистрационные данные: ИНН 5836900162, ОГРН 1125800000094, КПП 583601001. Юридический адрес: 440026, Пензенская область, г. Пенза, ул. Красная, д. 104.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Учредители — акционеры банка. Руков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одитель — Председатель Правления Дралин Михаил Александрович. Банк осуществляет деятельность на основании лицензии на осуществление банковских операций ЦБ РФ № 609 от 12.11.2018 г. Основной вид деятельности по ОКВЭД: 64.19 — Денежное посредничество прочее.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Банк «Кузнецкий» является региональным коммерческим банком, обслуживающим три категории клиентов: частные лица, субъекты малого и среднего бизнеса, корпоративные клиенты. Основные направления деятельности: кредитование, вклады, расчётно-кассовое обслужива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ние, эквайринг, дистанционное банковское обслуживание. Маршрутная сеть отделений охватывает Пензенскую область. Банк входит в систему обязательного страхования вкладов, является членом Ассоциации российских банков и Ассоциации региональных банков «Россия».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Кредитный отдел является ключевым структурным подразделением банка, обеспечивающим оказание услуг потребительского кредитования физических лиц, кредитования малого и среднего бизнеса, корпоративного кредитования, а также оформление банковских гарантий.</w:t>
      </w:r>
      <w:r/>
    </w:p>
    <w:p w14:paraId="43637814">
      <w:pPr>
        <w:pBdr/>
        <w:shd w:val="nil"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715"/>
        <w:pBdr/>
        <w:spacing w:after="80" w:before="160" w:line="360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2.1.2 Основные бизнес-функции организационных единиц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Председатель Правления, обязанности: общее руководство банком, стратегическое планирование, взаимодействие с регулятором (ЦБ РФ), контроль исполнения нормативных требований.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Кредитный отдел, обязанности: приём и обработка заявок на кредиты от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физических и юридических лиц, оценка кредитоспособности заёмщиков, формирование кредитных досье, подготовка и сопровождение кредитных договоров, контроль погашения задолженности, работа с просроченной задолженностью — ежедневно обрабатывается до 30 заявок.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Служба безопасности / отдел андеррайтинга, обязанности: проверка достоверности сведений заёмщика, скоринговая оценка, запросы в Бюро кредитных историй (БКИ), проверка по стоп-листам.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Бухгалтерия, обязанности: формирование бухгалтерских проводок по кредитным операциям, расчёт процентных доходов, формирование резервов на возможные потери по ссудам (РВПС), отчётность перед ЦБ РФ.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Юридический отдел, обязанности: правовая экспертиза кредитных договоров и договоров залога, сопровождение проблемных активов, взаимодействие с судебными органами.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IT-отдел, обязанности: сопровождение автоматизированных банковских систем, техническая поддержка рабочих мест, интеграция систем.</w:t>
      </w:r>
      <w:r/>
    </w:p>
    <w:p>
      <w:pPr>
        <w:pStyle w:val="714"/>
        <w:pBdr/>
        <w:spacing w:after="120" w:before="20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2.2 Анализ сведений и моделирование предметной области</w:t>
      </w:r>
      <w:r/>
    </w:p>
    <w:p>
      <w:pPr>
        <w:pStyle w:val="715"/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2.2.1 Информационные потоки внутри объекта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Управленческие потоки: решения кредитного комитета, лимиты кредитования, инструкции и политики — вертикальное движение (Правление ↔ кредитный отдел).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Клиентские потоки: заявки на кредит, пакеты документов от заёмщиков, уведомления клиентам — входящие и исходящие потоки кредитного отдела.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Аналитические потоки: данные скоринга, запросы в БКИ, отчёты об оценке залога — горизонтальное движение между кредитным отделом, службой безопасности и андеррайтингом.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Финансовые потоки: данные о выданных кредитах, начисленных процентах, сформированных резервах — от кредитного отдела в бухгалтерию.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Регуляторные потоки: обязательная отчётность по кредитному портфелю (формы ЦБ РФ), сведения в БКИ — от бухгалтерии и кредитного отдела во внешние органы.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Форма представления: преимущественно бумажная, электронный документооборот развит недостаточно. Модели информационных потоков представлены в виде диаграмм IDEF0 (см. Приложение[3], Приложение[4]).</w:t>
      </w:r>
      <w:r/>
    </w:p>
    <w:p>
      <w:pPr>
        <w:keepNext w:val="true"/>
        <w:pBdr/>
        <w:spacing w:after="0" w:before="120" w:line="360" w:lineRule="auto"/>
        <w:ind/>
        <w:jc w:val="left"/>
        <w:rPr/>
      </w:pPr>
      <w:r>
        <w:rPr>
          <w:b/>
          <w:bCs/>
          <w:sz w:val="28"/>
          <w:szCs w:val="28"/>
        </w:rPr>
        <w:t xml:space="preserve">2.2.2 Модель бизнес-процесса в нотации IDEF0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Для формализованного описания бизнес-процессов кредитного отдела ПАО Банк «Кузнецкий» применялась методология функционального моде</w:t>
      </w:r>
      <w:r>
        <w:rPr>
          <w:sz w:val="28"/>
          <w:szCs w:val="28"/>
        </w:rPr>
        <w:t xml:space="preserve">лирования IDEF0 (Integration DEFinition for Function Modeling). Данная методология позволяет описать систему в виде иерархии взаимосвязанных функций с явным указанием входных и выходных данных, управляющих воздействий и механизмов исполнения (модель ICOM).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Построение модели начинается с контекстной диаграммы уровня A-0, которая описывает функцию верхнего уровня «Обеспечивать кредитное обслуживание клиентов» в целом (см. Приложение[3]). Входами функции являются заявки клиентов и д</w:t>
      </w:r>
      <w:r>
        <w:rPr>
          <w:sz w:val="28"/>
          <w:szCs w:val="28"/>
        </w:rPr>
        <w:t xml:space="preserve">окументы заёмщика. Управляющими воздействиями выступают законодательство РФ, нормативы ЦБ РФ и регламенты банка. Выходами являются кредитные договоры и отчётность в ЦБ РФ. Механизмами исполнения служат персонал банка и разрабатываемая ИС кредитного отдела.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Декомпозиция контекстной диаграммы до уровня A0 позволила выделить три основные подфункции кредитного процесса (см. Приложение[4]). Функция A1 «Принять и обработать заявку» выполняется кредитным менедже</w:t>
      </w:r>
      <w:r>
        <w:rPr>
          <w:sz w:val="28"/>
          <w:szCs w:val="28"/>
        </w:rPr>
        <w:t xml:space="preserve">ром и включает: приём заявки от клиента, проверку комплектности документов, регистрацию заявки в системе, первичную проверку на соответствие стоп-факторам. Результатом функции A1 является верифицированная заявка, передаваемая на рассмотрение андеррайтеру. </w:t>
      </w:r>
      <w:r>
        <w:rPr>
          <w:sz w:val="28"/>
          <w:szCs w:val="28"/>
        </w:rPr>
        <w:t xml:space="preserve">Функция A2 «Провести оценку и принять решение» выполняется андеррайтером при поддержке систем БКИ. Она включает: запрос кредитной истории заёмщика, расчёт показателя долговой нагрузки, скоринговую оценку, подготовку мотивированного заключения, вынесение кр</w:t>
      </w:r>
      <w:r>
        <w:rPr>
          <w:sz w:val="28"/>
          <w:szCs w:val="28"/>
        </w:rPr>
        <w:t xml:space="preserve">едитного решения. Функция A3 «Оформить и сопровождать кредит» выполняется специалистом по сопровождению и включает: оформление кредитного договора, формирование графика платежей, контроль погашения задолженности, расчёт РВПС, формирование отчётности ЦБ РФ.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Ан</w:t>
      </w:r>
      <w:r>
        <w:rPr>
          <w:sz w:val="28"/>
          <w:szCs w:val="28"/>
        </w:rPr>
        <w:t xml:space="preserve">ализ модели IDEF0 позволил выявить следующие недостатки существующего бизнес-процесса: отсутствие автоматизации передачи информации между функциями A1, A2 и A3 — данные передаются в бумажном виде, что создаёт риски потери и искажения информации; дублирован</w:t>
      </w:r>
      <w:r>
        <w:rPr>
          <w:sz w:val="28"/>
          <w:szCs w:val="28"/>
        </w:rPr>
        <w:t xml:space="preserve">ие ввода данных — одни и те же сведения о заёмщике вводятся повторно на каждом этапе разными сотрудниками; отсутствие централизованного контроля сроков рассмотрения заявок; ручное формирование отчётности, занимающее значительное время и допускающее ошибки.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Разрабатываемая ИС КО устраняет указанные недостатки путём: создания единой базы данных заёмщиков и заявок, исключающей дублирование ввода;</w:t>
      </w:r>
      <w:r>
        <w:rPr>
          <w:sz w:val="28"/>
          <w:szCs w:val="28"/>
        </w:rPr>
        <w:t xml:space="preserve"> автоматизации передачи заявки между этапами с уведомлением исполнителей; настройки системы контроля сроков рассмотрения с отправкой предупреждений при приближении дедлайна; автоматического формирования всех форм отчётности ЦБ РФ на основании данных из БД.</w:t>
      </w:r>
      <w:r/>
    </w:p>
    <w:p w14:paraId="7C988701">
      <w:pPr>
        <w:pBdr/>
        <w:shd w:val="nil"/>
        <w:spacing/>
        <w:ind/>
        <w:rPr/>
      </w:pPr>
      <w:r>
        <w:rPr>
          <w:b/>
          <w:bCs/>
          <w:sz w:val="28"/>
          <w:szCs w:val="28"/>
          <w:highlight w:val="none"/>
        </w:rPr>
        <w:br w:type="page" w:clear="all"/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keepNext w:val="true"/>
        <w:pBdr/>
        <w:spacing w:after="0" w:before="120" w:line="360" w:lineRule="auto"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2.2.3 Описание информационных потоков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На основании результатов обследования были подробно описаны информационные потоки кредитного отдела. Входящие потоки включают: заявки клиентов на получение кредита (физически — бумажные анкеты</w:t>
      </w:r>
      <w:r>
        <w:rPr>
          <w:sz w:val="28"/>
          <w:szCs w:val="28"/>
        </w:rPr>
        <w:t xml:space="preserve">, электронно — заявки через интернет-банк); пакеты документов заёмщиков (паспорт, справки о доходах, документы по обеспечению); ответы БКИ на запросы о кредитных историях; управленческие директивы кредитного комитета (лимиты кредитования, ставки, условия).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Внутренние потоки включают: передачу заявки</w:t>
      </w:r>
      <w:r>
        <w:rPr>
          <w:sz w:val="28"/>
          <w:szCs w:val="28"/>
        </w:rPr>
        <w:t xml:space="preserve"> от менеджера к андеррайтеру для оценки; передачу заключения андеррайтера на кредитный комитет (для сумм свыше 1 млн руб.); передачу одобренной заявки специалисту по сопровождению для оформления договора; уведомления клиентов о статусе заявки (SMS, email).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Исходящие потоки включают: кредитные договоры и сопутствующие документы для клиентов; обязательную отчётность в ЦБ РФ (формы 0409115, 0409127, отчёт по РВПС); бухгалтерские проводки в «1С:Бухгалтерия»; сведения о</w:t>
      </w:r>
      <w:r>
        <w:rPr>
          <w:sz w:val="28"/>
          <w:szCs w:val="28"/>
        </w:rPr>
        <w:t xml:space="preserve"> заёмщиках в БКИ после выдачи кредита. Объём документооборота кредитного отдела составляет в среднем 150–200 документов в день, из которых порядка 70% обрабатываются вручную. Автоматизация позволит перевести в электронный вид не менее 90% документооборота.</w:t>
      </w:r>
      <w:r/>
    </w:p>
    <w:p>
      <w:pPr>
        <w:pStyle w:val="714"/>
        <w:pBdr/>
        <w:spacing w:after="120" w:before="20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2.3 Анализ существующих автоматизированных систем</w:t>
      </w:r>
      <w:r/>
    </w:p>
    <w:p>
      <w:pPr>
        <w:pStyle w:val="715"/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2.3.1 Обзор функционирующих систем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деятельности кредитного отдела ПАО Банк «Кузнецкий» используются следующие автоматизированные средства.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Автоматизированная банковская система (АБС) — ведение счетов клиентов, учёт кредитных договоров, формирование выписок. Степень автоматизации: средняя, используется всеми подразделениями банка.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Программа «1С:Бухгалтерия» — ведение бухгалтерского учёта, формирование отчётности, расчёт заработной платы. Степень автоматизации: низкая, используется бухгалтерией.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Интернет-банк «kuzbank-онлайн» — дистанционное обслуживание клиентов, подача заявок в онлайн-режиме. Степень автоматизации: средняя, используется клиентами банка.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Табличный процессор Microsoft Excel — ведение реестров кредитных заявок, расчёт платёжных графиков, контроль сроков. Степень автоматизации: низкая, используется всеми подразделениями.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Электронная почта — обмен документами с клиентами, страховыми компаниями, оценщиками залогов, БКИ. Степень автоматизации: низкая.</w:t>
      </w:r>
      <w:r/>
    </w:p>
    <w:p>
      <w:pPr>
        <w:pStyle w:val="715"/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2.3.2 Степень интеграции с существующими системами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Сетевая топология кредитного отдела приведена в Приложении[5]. Существующие системы функционируют изолированн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о, интеграция между ними отсутствует. АБС не связана с реестрами заявок в Excel и системой «1С:Бухгалтерия». Данные о принятых кредитных решениях передаются в бухгалтерию в ручном режиме. Информация о статусах заявок и техническом состоянии кредитного порт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феля не автоматизирована. Создаваемая автоматизированная система должна интегрироваться с «1С:Бухгалтерия» для автоматического формирования проводок, с АБС для получения данных о счетах клиентов в режиме реального времени, а также с внешними сервисами БКИ.</w:t>
      </w:r>
      <w:r/>
      <w:r>
        <w:rPr>
          <w:b/>
          <w:bCs/>
          <w:sz w:val="28"/>
          <w:szCs w:val="28"/>
          <w:highlight w:val="none"/>
        </w:rPr>
        <w:br w:type="page" w:clear="all"/>
      </w:r>
      <w:r>
        <w:rPr>
          <w:b/>
          <w:bCs/>
          <w:sz w:val="28"/>
          <w:szCs w:val="28"/>
          <w:highlight w:val="none"/>
        </w:rPr>
      </w:r>
      <w:r/>
      <w:r/>
    </w:p>
    <w:p>
      <w:pPr>
        <w:keepNext w:val="true"/>
        <w:pBdr/>
        <w:spacing w:after="0" w:before="120" w:line="360" w:lineRule="auto"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2.3.3 Сравнительный анализ существующих решений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На рынке программного обеспечения для автоматизации кредитных операций банков предста</w:t>
      </w:r>
      <w:r>
        <w:rPr>
          <w:sz w:val="28"/>
          <w:szCs w:val="28"/>
        </w:rPr>
        <w:t xml:space="preserve">влен ряд специализированных решений. Для выбора оптимального подхода к разработке ИС КО был проведён сравнительный анализ трёх наиболее распространённых систем: «Кредитный конвейер» (ЦФТ), Diasoft FA#, а также модуль кредитования в составе АБС «Мультикас».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Система «Кредитный конвейер» производства</w:t>
      </w:r>
      <w:r>
        <w:rPr>
          <w:sz w:val="28"/>
          <w:szCs w:val="28"/>
        </w:rPr>
        <w:t xml:space="preserve"> ЦФТ (Центр Финансовых Технологий) представляет собой специализированное решение для автоматизации полного цикла кредитования в банках. К достоинствам системы относятся: готовая интеграция с основными БКИ России; встроенный модуль скоринга с возможностью н</w:t>
      </w:r>
      <w:r>
        <w:rPr>
          <w:sz w:val="28"/>
          <w:szCs w:val="28"/>
        </w:rPr>
        <w:t xml:space="preserve">астройки собственных моделей; широкие возможности настройки бизнес-процессов через BPM-движок. Недостатками являются: высокая стоимость лицензий (от 3 млн руб.); необходимость дополнительной интеграции с АБС банка; длительный срок внедрения (6–12 месяцев).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Система Diasoft FA# является универсальной банковской платформой, в состав которой входит функциональный модуль кредитования. Достоинства: полнофункциональная и</w:t>
      </w:r>
      <w:r>
        <w:rPr>
          <w:sz w:val="28"/>
          <w:szCs w:val="28"/>
        </w:rPr>
        <w:t xml:space="preserve">нтеграция с бухгалтерскими модулями; поддержка требований ЦБ РФ в части отчётности. Недостатки: система ориентирована на крупные банки с развитой IT-инфраструктурой; высокая стоимость владения (ТСО); требует специализированных знаний для администрирования.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Модуль кредитования в составе АБС «Мультикас» (используемой в ПАО Банк «Кузнецкий») предоставляет базовые функции учёта кредитных операций. Достоинства: уже интегрирован с </w:t>
      </w:r>
      <w:r>
        <w:rPr>
          <w:sz w:val="28"/>
          <w:szCs w:val="28"/>
        </w:rPr>
        <w:t xml:space="preserve">действующей АБС банка; минимальные затраты на развёртывание. Недостатки: отсутствие полноценного кредитного конвейера; нет модуля скоринга; ограниченные возможности формирования отчётности; устаревший интерфейс, требующий значительного времени на освоение.</w:t>
      </w:r>
      <w:r/>
    </w:p>
    <w:p>
      <w:pPr>
        <w:pBdr/>
        <w:spacing w:after="0" w:line="360" w:lineRule="auto"/>
        <w:ind w:firstLine="720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По результатам сравнительного анализа был сдел</w:t>
      </w:r>
      <w:r>
        <w:rPr>
          <w:sz w:val="28"/>
          <w:szCs w:val="28"/>
        </w:rPr>
        <w:t xml:space="preserve">ан вывод о нецелесообразности приобретения готовых решений ввиду их высокой стоимости и недостаточного соответствия специфическим требованиям кредитного отдела ПАО Банк «Кузнецкий». Принято решение о разработке собственной ИС с использованием открытых техн</w:t>
      </w:r>
      <w:r>
        <w:rPr>
          <w:sz w:val="28"/>
          <w:szCs w:val="28"/>
        </w:rPr>
        <w:t xml:space="preserve">ологий, что позволит: адаптировать систему точно под бизнес-процессы банка; обеспечить интеграцию с действующей АБС; минимизировать затраты на лицензионное программное обеспечение; обеспечить возможность дальнейшего развития системы силами IT-отдела банка.</w:t>
      </w:r>
      <w:r/>
    </w:p>
    <w:p w14:paraId="3ADE8FCC">
      <w:pPr>
        <w:pStyle w:val="714"/>
        <w:pBdr/>
        <w:spacing w:after="120" w:before="20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2.4 Определение требований к системе</w:t>
      </w:r>
      <w:r/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</w:p>
    <w:p>
      <w:pPr>
        <w:pStyle w:val="715"/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2.4.1 Функциональные требования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ФТ-1. Учёт и обработка кредитных заявок: регистрация заявок от физических и юридических лиц, отслеживание статуса рассмотрения, формирование отчётов по заявкам за период.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ФТ-2. Оценка кредитоспособности заёмщиков: автоматический расчёт скорингового балла, запрос кредитной истории в БКИ, формирование заключения андеррайтера.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ФТ-3. Управление кредитными договорами: учёт действующих кредитных договоров, формирование графиков платежей, контроль погашения задолженности, работа с просроченной задолженностью.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ФТ-4. Расчёт резервов (РВПС): автоматический расчёт резервов на возможные потери по ссудам в соответствии с Положением ЦБ РФ № 590-П, формирование соответствующей отчётности.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ФТ-5. Документооборот: электронное формирование кредитных договоров, графиков платежей, уведомлений клиентам, интеграция с «1С:Бухгалтерия».</w:t>
      </w:r>
      <w:r/>
    </w:p>
    <w:p w14:paraId="5EC521B4">
      <w:pPr>
        <w:pBdr/>
        <w:shd w:val="nil"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715"/>
        <w:pBdr/>
        <w:spacing w:after="80" w:before="160" w:line="360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2.4.2 Пользовательские требования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ПТ-1. Председатель Правления: получение сводных отчётов о состоянии кредитного портфеля, контроль ключевых показателей, аналитические дашборды.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ПТ-2. Кредитный менеджер: ввод и обработка заявок, формирование кредитного досье, подготовка документов на кредитный комитет, ведение журнала заявок.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ПТ-3. Андеррайтер: просмотр заявок и документов заёмщика, запрос в БКИ, ввод результатов проверки, формирование заключения.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ПТ-4. Специалист по сопровождению: контроль графиков погашения, учёт просроченной задолженности, формирование уведомлений клиентам.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ПТ-5. Бухгалтер: получение данных из системы для формирования проводок, расчёт РВПС, экспорт данных в «1С». Требования к интерфейсу: интуитивно понятный, минимум действий для выполнения операций.</w:t>
      </w:r>
      <w:r/>
    </w:p>
    <w:p>
      <w:pPr>
        <w:pStyle w:val="714"/>
        <w:pBdr/>
        <w:spacing w:after="120" w:before="20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2.5 Оценка эффективности и целесообразности проекта</w:t>
      </w:r>
      <w:r/>
    </w:p>
    <w:p>
      <w:pPr>
        <w:pStyle w:val="715"/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2.5.1 Оценка экономической эффективности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Затраты на внедрение автоматизированной системы: разработка программного обеспечения — 400–600 тыс. руб.; оборудование (сервер, рабочие станции) — 200–300 тыс. руб.; внедрение и обучение персонала — 100–150 тыс. руб. Итого: 700–1050 тыс. руб.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Ожидаемые эффекты: сокращение времени рассмотрения кредитной заявки с 5–7 до 1–2 рабочих дней; снижение операционных ошибок при обработке документов на 40%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; сокращение трудозатрат на формирование отчётности — 30% рабочего времени персонала (экономия ФОТ); снижение уровня просроченной задолженности за счёт своевременного мониторинга — на 10–15%; повышение качества обслуживания клиентов — рост клиентской базы.</w:t>
      </w:r>
      <w:r/>
    </w:p>
    <w:p w14:paraId="5EA991E2">
      <w:pPr>
        <w:pBdr/>
        <w:shd w:val="nil"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715"/>
        <w:pBdr/>
        <w:spacing w:after="80" w:before="160" w:line="360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2.5.2 Оценка целесообразности внедрения</w:t>
      </w:r>
      <w:r/>
    </w:p>
    <w:p>
      <w:pPr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Положительные факторы: низкий уровень автоматизации кредитного процесса созд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аёт риски ошибок и потерь; ручной учёт трудоёмок и неэффективен; требования ЦБ РФ к отчётности и нормативному контролю постоянно растут; конкуренция с федеральными банками и микрофинансовыми организациями требует повышения скорости и качества обслуживания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.</w:t>
      </w:r>
      <w:r/>
    </w:p>
    <w:p w14:paraId="1463948C"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Риски: недостаточность финансирования; сопротивление персонала изменениям; необходимость обучения сотрудников.</w:t>
      </w:r>
      <w:r/>
      <w:r/>
    </w:p>
    <w:p w14:paraId="249E47DC"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Таким образом, разработка и внедрение информационной системы кредитного отдела является экономически обоснованным решением для ПАО Банк “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Кузнецкий”. Приоритетными направлениями автоматизации определены: управление кредитными заявками, оценка кредитоспособности заёмщиков, сопровождение кредитных договоров, расчёт РВПС и электронный документооборот. Реализацию проекта предлагается осуществить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последовательно: на начальном этапе автоматизировать приём и обработку заявок, далее подключить модули сопровождения договоров и расчёта резервов, и на завершающем этапе обеспечить полноценную интеграцию с внешними системами — БКИ, АБС и “1С:Бухгалтерия”.</w:t>
      </w:r>
      <w:r/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>
      <w:pPr>
        <w:pStyle w:val="713"/>
        <w:pageBreakBefore w:val="true"/>
        <w:pBdr/>
        <w:spacing w:after="120" w:before="240" w:line="360" w:lineRule="auto"/>
        <w:ind/>
        <w:jc w:val="center"/>
        <w:rPr/>
      </w:pPr>
      <w:r>
        <w:rPr>
          <w:b/>
          <w:bCs/>
          <w:sz w:val="28"/>
          <w:szCs w:val="28"/>
        </w:rPr>
        <w:t xml:space="preserve">ТЕХНИЧЕСКОЕ ЗАДАНИЕ</w:t>
      </w:r>
      <w:r/>
    </w:p>
    <w:p>
      <w:pPr>
        <w:pBdr/>
        <w:spacing w:after="0" w:line="360" w:lineRule="auto"/>
        <w:ind/>
        <w:jc w:val="center"/>
        <w:rPr/>
      </w:pPr>
      <w:r>
        <w:rPr>
          <w:sz w:val="28"/>
          <w:szCs w:val="28"/>
        </w:rPr>
        <w:t xml:space="preserve">на создание информационной системы кредитного отдела</w:t>
      </w:r>
      <w:r/>
    </w:p>
    <w:p>
      <w:pPr>
        <w:pBdr/>
        <w:spacing w:after="0" w:line="360" w:lineRule="auto"/>
        <w:ind/>
        <w:jc w:val="center"/>
        <w:rPr/>
      </w:pPr>
      <w:r>
        <w:rPr>
          <w:sz w:val="28"/>
          <w:szCs w:val="28"/>
        </w:rPr>
        <w:t xml:space="preserve">ПАО Банк «Кузнецкий»</w:t>
      </w:r>
      <w:r/>
    </w:p>
    <w:p>
      <w:pPr>
        <w:pBdr/>
        <w:spacing w:after="0" w:line="360" w:lineRule="auto"/>
        <w:ind/>
        <w:jc w:val="center"/>
        <w:rPr/>
      </w:pPr>
      <w:r>
        <w:rPr>
          <w:sz w:val="28"/>
          <w:szCs w:val="28"/>
        </w:rPr>
        <w:t xml:space="preserve">(ГОСТ 34.602-89)</w:t>
      </w:r>
      <w:r/>
    </w:p>
    <w:p>
      <w:pPr>
        <w:keepNext w:val="true"/>
        <w:pBdr/>
        <w:spacing w:after="0" w:before="240" w:line="360" w:lineRule="auto"/>
        <w:ind/>
        <w:rPr/>
      </w:pPr>
      <w:r>
        <w:rPr>
          <w:b/>
          <w:bCs/>
          <w:sz w:val="28"/>
          <w:szCs w:val="28"/>
        </w:rPr>
        <w:t xml:space="preserve">1. Общие сведения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1.1. Полное наименование системы и её условное обозначение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Полное наименование: «Информационная система кредитного отдела ПАО Банк «Кузнецкий»». Условное обозначение — ИС КО.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1.2. Шифр темы или шифр (номер) договора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Шифр темы: КР-2025-ИС-КО-001. Договор на разработку заключается между IT-отделом ПАО Банк «Кузнецкий» (заказчик) и исполнителем курсовой работы (разработчик).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1.3. Наименование предприятий разработчика и заказчика и их реквизиты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Заказчик: Публичное </w:t>
      </w:r>
      <w:r>
        <w:rPr>
          <w:sz w:val="28"/>
          <w:szCs w:val="28"/>
        </w:rPr>
        <w:t xml:space="preserve">акционерное общество Банк «Кузнецкий» (ПАО Банк «Кузнецкий»). Юридический адрес: 440026, Пензенская область, г. Пенза, ул. Красная, д. 104. ИНН 5836900162, ОГРН 1125800000094, КПП 583601001. Руководитель: Председатель Правления Дралин Михаил Александрович.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Разработчик: обучающийся МКИТ по специальности 09.02.07 «Информационные системы и программирование», выполняющий курсовую работу по МДК.05.01 «Проектирование и дизайн информационных систем».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1.4. Перечень документов, на основании которых создаётся система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Основаниями для создания ИС КО являются: Устав ПАО Банк «Кузнецкий»; Федеральный закон от 02.12.1990 № 395-1 «О банках и банковской деятельности»; Федеральный закон от 27.07.2006 № 152-ФЗ «О персональных данных»; ГОСТ 34.60</w:t>
      </w:r>
      <w:r>
        <w:rPr>
          <w:sz w:val="28"/>
          <w:szCs w:val="28"/>
        </w:rPr>
        <w:t xml:space="preserve">1-90 «Автоматизированные системы. Стадии создания»; ГОСТ 34.602-89 «Техническое задание на создание АС»; ГОСТ Р 57580.1-2017 «Безопасность финансовых операций»; задание на курсовую работу по теме «Разработка информационной системы кредитного отдела банка».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1.5. Плановые сроки начала и окончания работы по созданию системы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Дата начала работ: февраль 2025 г. Дата окончания работ: июнь 2025 г. Продолжительность разработки — 5 месяцев. Ввод в опытную эксплуатацию — июль 2025 г.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1.6. Сведения об источниках и порядке финансирования работ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Финансирование осуществляется за счёт собственных средств ПАО Банк «Кузнецкий» в рамках утверждённог</w:t>
      </w:r>
      <w:r>
        <w:rPr>
          <w:sz w:val="28"/>
          <w:szCs w:val="28"/>
        </w:rPr>
        <w:t xml:space="preserve">о IT-бюджета на 2025 год. Общий объём финансирования на создание системы — до 1 050 000 рублей (включая разработку ПО, приобретение серверного оборудования, обучение персонала и внедрение). Порядок финансирования — поэтапный, в соответствии с планом работ.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1.7. Порядок оформления и предъявления заказчику результатов работ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Результаты работ на каждом этапе оформляются в виде соответствующих документов и предъявляются заказчику для согласования. По завершении разработки исполнитель предъявляет: программный продукт (ИС</w:t>
      </w:r>
      <w:r>
        <w:rPr>
          <w:sz w:val="28"/>
          <w:szCs w:val="28"/>
        </w:rPr>
        <w:t xml:space="preserve"> КО) с исходным кодом; руководство пользователя; руководство администратора системы; описание базы данных; акт сдачи-приёмки работ. В рамках курсовой работы результаты представляются руководителю курсовой работы в виде пояснительной записки с приложениями.</w:t>
      </w:r>
      <w:r/>
    </w:p>
    <w:p>
      <w:pPr>
        <w:keepNext w:val="true"/>
        <w:pBdr/>
        <w:spacing w:after="0" w:before="240" w:line="360" w:lineRule="auto"/>
        <w:ind/>
        <w:rPr/>
      </w:pPr>
      <w:r>
        <w:rPr>
          <w:b/>
          <w:bCs/>
          <w:sz w:val="28"/>
          <w:szCs w:val="28"/>
        </w:rPr>
        <w:t xml:space="preserve">2. Назначение и цели создания (развития) системы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2.1. Назначение системы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ИС КО предназначена дл</w:t>
      </w:r>
      <w:r>
        <w:rPr>
          <w:sz w:val="28"/>
          <w:szCs w:val="28"/>
        </w:rPr>
        <w:t xml:space="preserve">я автоматизации полного цикла кредитного обслуживания физических и юридических лиц в ПАО Банк «Кузнецкий»: от приёма и регистрации кредитной заявки до сопровождения действующих кредитных договоров и формирования обязательной отчётности перед Банком России.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Система относи</w:t>
      </w:r>
      <w:r>
        <w:rPr>
          <w:sz w:val="28"/>
          <w:szCs w:val="28"/>
        </w:rPr>
        <w:t xml:space="preserve">тся к классу автоматизированных информационных систем (АИС) и предназначена для использования сотрудниками кредитного отдела, андеррайтерами, специалистами по сопровождению кредитов, а также руководством банка в части формирования аналитической отчётности.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2.2. Цели создания системы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Цель 1: сокращение времени рассмотрения кредитной заявки в 3–4 раза — с 2,5–4,5 часов до 35–60 минут.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Цель 2: снижение операционных ошибок при обработке заявок не менее чем на 40% за счёт автоматической валидации данных и исключения ручного ввода.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Цель 3: автоматизация формирования обязательной отчётности перед ЦБ РФ (формы 0409115, 0409127, расчёт РВПС по Положению № 590-П).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Цель 4: обеспечение электронного документооборота кредитных досье и устранение бумажного документооборота внутри кредитного отдела.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Цель 5: интеграция с действующими системами банка — АБС «Мультикас», «1С:Бухгалтерия», системами БКИ — для обеспечения сквозной автоматизации кредитного цикла.</w:t>
      </w:r>
      <w:r/>
    </w:p>
    <w:p>
      <w:pPr>
        <w:keepNext w:val="true"/>
        <w:pBdr/>
        <w:spacing w:after="0" w:before="240" w:line="360" w:lineRule="auto"/>
        <w:ind/>
        <w:rPr/>
      </w:pPr>
      <w:r>
        <w:rPr>
          <w:b/>
          <w:bCs/>
          <w:sz w:val="28"/>
          <w:szCs w:val="28"/>
        </w:rPr>
        <w:t xml:space="preserve">3. Характеристика объекта автоматизации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3.1. Краткие сведения об объекте автоматизации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Объект автоматизации — кредитный отдел ПАО Банк «Кузнецкий», осуществляющий: потребительское кредитование физических лиц; кредитование субъектов малого и среднего бизнеса; корпоративное кредитование; офо</w:t>
      </w:r>
      <w:r>
        <w:rPr>
          <w:sz w:val="28"/>
          <w:szCs w:val="28"/>
        </w:rPr>
        <w:t xml:space="preserve">рмление банковских гарантий. Ежедневный объём обрабатываемых заявок — до 30 единиц. Численность персонала отдела — 12 человек (4 кредитных менеджера, 2 андеррайтера, 2 специалиста по сопровождению кредитов, руководитель отдела и административный персонал).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В н</w:t>
      </w:r>
      <w:r>
        <w:rPr>
          <w:sz w:val="28"/>
          <w:szCs w:val="28"/>
        </w:rPr>
        <w:t xml:space="preserve">астоящее время учёт заявок ведётся в таблицах Microsoft Excel, документооборот осуществляется преимущественно в бумажном виде, интеграция между подразделениями отсутствует. Данная ситуация негативно сказывается на скорости и качестве обслуживания клиентов.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3.2. Сведения об условиях эксплуатации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Система эксплуатируе</w:t>
      </w:r>
      <w:r>
        <w:rPr>
          <w:sz w:val="28"/>
          <w:szCs w:val="28"/>
        </w:rPr>
        <w:t xml:space="preserve">тся в офисных условиях помещений ПАО Банк «Кузнецкий» (г. Пенза, ул. Красная, д. 104). Режим работы — 5 дней в неделю, 09:00–18:00 (ПН–ПТ), с технологическими перерывами в нерабочее время для резервного копирования и обслуживания. Рабочие места оснащены пе</w:t>
      </w:r>
      <w:r>
        <w:rPr>
          <w:sz w:val="28"/>
          <w:szCs w:val="28"/>
        </w:rPr>
        <w:t xml:space="preserve">рсональными компьютерами под управлением Windows 10/11, подключёнными к корпоративной сети LAN. Серверный узел размещён в выделенном серверном помещении с контролируемым доступом, оснащённом системой кондиционирования и бесперебойного электропитания (ИБП).</w:t>
      </w:r>
      <w:r/>
    </w:p>
    <w:p>
      <w:pPr>
        <w:keepNext w:val="true"/>
        <w:pBdr/>
        <w:spacing w:after="0" w:before="240" w:line="360" w:lineRule="auto"/>
        <w:ind/>
        <w:rPr/>
      </w:pPr>
      <w:r>
        <w:rPr>
          <w:b/>
          <w:bCs/>
          <w:sz w:val="28"/>
          <w:szCs w:val="28"/>
        </w:rPr>
        <w:t xml:space="preserve">4. Требования к системе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 Требования к системе в целом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4.1.1. Требования к структуре и функционированию системы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ИС КО должна представлять собой клиент-серверное веб-приложение с трёхзвенной архитектурой: уровень представления (браузерный клиент), уров</w:t>
      </w:r>
      <w:r>
        <w:rPr>
          <w:sz w:val="28"/>
          <w:szCs w:val="28"/>
        </w:rPr>
        <w:t xml:space="preserve">ень бизнес-логики (сервер приложений), уровень данных (СУБД PostgreSQL 14+). Система должна обеспечивать одновременную работу не менее 20 пользователей без деградации производительности. Время отклика на типовой запрос — не более 2 секунд для 95% операций.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4.1.2. Требования к численности и квалификации персонала системы и режиму его работы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К работе с системой допускаются сотрудники, прошедшие обучение согласно программе, утверждённой IT-отделом банка. Администратор системы — 1 штатная единица (из состава I</w:t>
      </w:r>
      <w:r>
        <w:rPr>
          <w:sz w:val="28"/>
          <w:szCs w:val="28"/>
        </w:rPr>
        <w:t xml:space="preserve">T-отдела), квалификация не ниже специалиста по информационным технологиям. Пользователи — 12 сотрудников кредитного отдела, должны владеть навыками работы с браузерными приложениями. Режим работы пользователей — в соответствии с трудовым распорядком банка.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4.1.3. Показатели назначения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Система должна обеспечивать: регистрацию кредитной заявки — не более 10 минут; первичную проверку данных (автоматическую) — не более 1 минуты; получение ответа от БКИ — не более 5 минут (после запроса); фор</w:t>
      </w:r>
      <w:r>
        <w:rPr>
          <w:sz w:val="28"/>
          <w:szCs w:val="28"/>
        </w:rPr>
        <w:t xml:space="preserve">мирование кредитного решения — не более 4 часов с момента поступления заявки; формирование кредитного договора — не более 15 минут после принятия положительного решения; формирование регуляторной отчётности — автоматически по расписанию, не более 30 минут.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4.1.4. Требования к надёжности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Коэффициент готовности системы — не менее 0,99 (допустимое время простоя — не более 87 часов в год). Среднее время восстановления после отказа</w:t>
      </w:r>
      <w:r>
        <w:rPr>
          <w:sz w:val="28"/>
          <w:szCs w:val="28"/>
        </w:rPr>
        <w:t xml:space="preserve"> — не более 2 часов. Система должна обеспечивать сохранность данных при аварийном завершении работы. Резервное копирование базы данных — ежедневно (полная копия) и ежечасно (инкрементальная). Резервные копии хранятся не менее 30 дней на отдельном носителе.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4.1.5. Требования к безопасности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Система должна обеспечивать: разграничение доступа по ролям (кредитный менеджер, андеррайтер, специалист по сопровождению, администратор); аутентификацию по логину и паролю (длина пароля не мене</w:t>
      </w:r>
      <w:r>
        <w:rPr>
          <w:sz w:val="28"/>
          <w:szCs w:val="28"/>
        </w:rPr>
        <w:t xml:space="preserve">е 8 символов, обязательное наличие цифры и заглавной буквы); шифрование данных при передаче по протоколу TLS 1.2+; ведение журнала аудита всех действий пользователей (хранение не менее 5 лет). Система должна соответствовать требованиям ГОСТ Р 57580.1-2017.</w:t>
      </w:r>
      <w:r/>
    </w:p>
    <w:p w14:paraId="7643AA62">
      <w:pPr>
        <w:pBdr/>
        <w:shd w:val="nil"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br w:type="page" w:clear="all"/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keepNext w:val="true"/>
        <w:pBdr/>
        <w:spacing w:after="0" w:before="120" w:line="360" w:lineRule="auto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4.1.6. Требования к эргономике и технической эстетике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Пользовательский интерфейс должен соответствовать принципам usability: время освоения системы без специальной подготовки — не более 4 часов. Интерфейс должен быть русскоязычным, а</w:t>
      </w:r>
      <w:r>
        <w:rPr>
          <w:sz w:val="28"/>
          <w:szCs w:val="28"/>
        </w:rPr>
        <w:t xml:space="preserve">даптированным для разрешений экрана от 1280×768 пикселей. Цветовое оформление — корпоративный стиль банка. Все интерактивные элементы — размером не менее 44×44 пикселей (WCAG 2.1). Сообщения об ошибках — на русском языке, с конкретным описанием требований.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4.1.7. Требования к транспортабельности для подвижных АС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Требования к транспортабельности не предъявляются, так как система относится к стационарным АС, эксплуатируемым исключительно в офисных помещениях ПАО Банк «Кузнецкий».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4.1.8. Требования к эксплуатации, техническому обслуживанию, ремонту и хранению компонентов системы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Техническое обслуживание системы осуществляется IT-отделом банка. Регламентные работы (установка обновлений, проверка целостности БД, очистка журналов) — еженедельно в нерабочее время. Обновление программного обеспечения выполн</w:t>
      </w:r>
      <w:r>
        <w:rPr>
          <w:sz w:val="28"/>
          <w:szCs w:val="28"/>
        </w:rPr>
        <w:t xml:space="preserve">яется с предварительным созданием резервной копии и тестированием на тестовом стенде. Оборудование обслуживается согласно регламентам производителей. Хранение компонентов системы осуществляется в условиях, исключающих несанкционированный физический доступ.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4.1.9. Требования к защите информации от несанкционированного доступа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Аутентификация — по логину и паролю; обязательна смена пароля каждые 90 дней. Автоматическая блокировка сессии после 15 минут неактивности. Персональные д</w:t>
      </w:r>
      <w:r>
        <w:rPr>
          <w:sz w:val="28"/>
          <w:szCs w:val="28"/>
        </w:rPr>
        <w:t xml:space="preserve">анные заёмщиков хранятся в зашифрованном виде (AES-256) в соответствии с ФЗ-152. Ключи шифрования хранятся в защищённом хранилище отдельно от БД. Доступ к серверному помещению — только для авторизованных сотрудников IT-отдела, с ведением журнала посещений.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4.1.10. Требования по сохранности информации при авариях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Система должна обеспечивать транзакционную целостность данных (ACID). При внезапном прекращении работы не допускается потеря транзакций, завершённых более чем за 5 минут до с</w:t>
      </w:r>
      <w:r>
        <w:rPr>
          <w:sz w:val="28"/>
          <w:szCs w:val="28"/>
        </w:rPr>
        <w:t xml:space="preserve">боя. При аварийном отключении электропитания — автоматическое корректное завершение текущих транзакций с использованием ИБП (минимальное время автономной работы сервера от ИБП — 15 минут). Восстановление из резервной копии должно занимать не более 2 часов.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4.1.11. Требования к защите от влияния внешних воздействий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Серверное оборудование должно быть защищено: от перепадов напряжения — посредством ИБП и сетевых фильтров; от перегрева — системой кондиционировани</w:t>
      </w:r>
      <w:r>
        <w:rPr>
          <w:sz w:val="28"/>
          <w:szCs w:val="28"/>
        </w:rPr>
        <w:t xml:space="preserve">я серверного помещения (поддержание температуры +18…+25 °С); от несанкционированного физического доступа — посредством замков и системы контроля доступа; от вредоносного программного обеспечения — корпоративным антивирусом Dr.Web Enterprise Security Suite.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4.1.12. Требования к патентной чистоте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Система должна быть создана с и</w:t>
      </w:r>
      <w:r>
        <w:rPr>
          <w:sz w:val="28"/>
          <w:szCs w:val="28"/>
        </w:rPr>
        <w:t xml:space="preserve">спользованием программного обеспечения с открытым исходным кодом (Python, Django, PostgreSQL, Nginx) и не нарушать прав третьих лиц на объекты интеллектуальной собственности. Применяемые алгоритмы и методы не должны быть запатентованы третьими лицами в РФ.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4.1.13. Требования по стандартизации и унификации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Разработка системы должна выполняться в соответствии с требова</w:t>
      </w:r>
      <w:r>
        <w:rPr>
          <w:sz w:val="28"/>
          <w:szCs w:val="28"/>
        </w:rPr>
        <w:t xml:space="preserve">ниями ГОСТ 34.601-90, ГОСТ 34.602-89, ГОСТ 34.003-90. Документирование — по ГОСТ 19.101-77. Интерфейс REST API должен соответствовать спецификации OpenAPI 3.0. Форматы обмена данными с внешними системами — XML (для ЦБ РФ), JSON (для внутренних интеграций).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4.1.14. Дополнительные требования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Система должна поддерживать журналирование всех операций с кредитными </w:t>
      </w:r>
      <w:r>
        <w:rPr>
          <w:sz w:val="28"/>
          <w:szCs w:val="28"/>
        </w:rPr>
        <w:t xml:space="preserve">заявками и договорами для обеспечения прослеживаемости действий. Архив данных должен храниться не менее 10 лет в соответствии с требованиями банковского законодательства. Интерфейс должен поддерживать возможность экспорта данных в форматы PDF, Excel и XML.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4.2. Требования к функциям (задачам), выполняемым системой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4.2.1. Перечень функций для каждой подсистемы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Подсистема управления заявками: регистрация кредитной заявки с автоматическим присвоением номера; прикрепление сканов документов; отслеживание статуса заявки; уведомление ответственных сотрудников; архивация заявок.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Подсистема оценки кредитоспособности: автоматический запрос в БКИ; расчёт показателя долговой нагрузки (ПДН); скоринговая оценка заёмщика; формирование заключения андеррайтера; фиксация кредитного решения.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Подсистема сопровождения договоров: формирование кредитного договора по шаблону; расчёт графика платежей (аннуитет/дифференцированный); контроль поступления платежей; выявление просроченных задолженностей; расчёт РВПС.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Подсистема отчётности: формирование регуляторной отчётности ЦБ РФ; внутренняя аналитика; передача данных в «1С:Бухгалтерия»; выгрузка в форматах PDF/Excel/XML.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4.2.2. Временной регламент реализации каждой функции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Регистрация заявки — не более 10 мин. Автоматическая проверка стоп-факторов — не более 1 мин. Запрос в БКИ и получение ответа — не более</w:t>
      </w:r>
      <w:r>
        <w:rPr>
          <w:sz w:val="28"/>
          <w:szCs w:val="28"/>
        </w:rPr>
        <w:t xml:space="preserve"> 5 мин. Расчёт ПДН — не более 30 сек. Формирование кредитного договора — не более 15 мин. Расчёт графика платежей — не более 10 сек. Расчёт РВПС по всему портфелю — не более 30 мин (выполняется ежедневно в 23:00). Формирование отчётности — не более 30 мин.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4.2.3. Требования к качеству реализации каждой функции и форме представления выходной информации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Расчёт ПДН — точность до 0,01%. График платежей — точность до 1 копейки с итоговой корре</w:t>
      </w:r>
      <w:r>
        <w:rPr>
          <w:sz w:val="28"/>
          <w:szCs w:val="28"/>
        </w:rPr>
        <w:t xml:space="preserve">ктировкой последнего платежа. Расчёт РВПС — в соответствии с Положением ЦБ РФ № 590-П, точность до 1 рубля. Выходная информация представляется в форме: экранных форм (в браузере); печатных документов (PDF); электронных таблиц (Excel); XML-файлов для ЦБ РФ.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4.2.4. Перечень и критерии отказов для каждой функции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Отказом функции регистрации заявки считается: невозможность сохранить заявку в БД более 3 минут; некорректное присвоение номера. Отказом функции запроса БКИ считается: отсутствие ответа в течение 10 минут; получение технической ошибки от </w:t>
      </w:r>
      <w:r>
        <w:rPr>
          <w:sz w:val="28"/>
          <w:szCs w:val="28"/>
        </w:rPr>
        <w:t xml:space="preserve">БКИ. Отказом функции формирования отчётности считается: несоответствие итоговых сумм данным БД; невозможность выгрузки файла в установленном формате. При возникновении отказа система должна уведомить администратора и зафиксировать событие в журнале ошибок.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4.3. Требования к видам обеспечения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4.3.1. Математическое обеспечение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Система использует следующие математические модели и алгоритмы: расчёт аннуитетного ежемесячного платежа по формуле: А = S × (i × (1+i)^n) / ((1+i)^n − 1), где S — сумма кредита, i — месячная процентная ставка, n — колич</w:t>
      </w:r>
      <w:r>
        <w:rPr>
          <w:sz w:val="28"/>
          <w:szCs w:val="28"/>
        </w:rPr>
        <w:t xml:space="preserve">ество месяцев; расчёт ПДН как отношения суммарных ежемесячных платежей к среднемесячному доходу; скоринговая модель оценки кредитоспособности на основе логистической регрессии; расчёт РВПС в соответствии с нормами резервирования по Положению ЦБ РФ № 590-П.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4.3.2. Информационное обеспечение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База данных системы реализована в СУБД PostgreSQL 14. Основные сущности: Заёмщик (borrowers), КредитнаяЗаявка (loan_applications), КредитныйДоговор (loan_contracts), Платёж (payments), Документ (documents), Пол</w:t>
      </w:r>
      <w:r>
        <w:rPr>
          <w:sz w:val="28"/>
          <w:szCs w:val="28"/>
        </w:rPr>
        <w:t xml:space="preserve">ьзователь (users), РольПользователя (roles). Кодировка данных — UTF-8. Классификаторы и справочники: коды регионов (ОКТМО), виды деятельности (ОКВЭД), типы кредитных продуктов, статусы заявок. Информационные потоки описаны в разделе 2.2.3 настоящей работы.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4.3.3. Лингвистическое обеспечение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Язык пользовательского интерфейса — русский. Язык программирования серверной части — Python 3.11 (объектно-ориентированный язык программир</w:t>
      </w:r>
      <w:r>
        <w:rPr>
          <w:sz w:val="28"/>
          <w:szCs w:val="28"/>
        </w:rPr>
        <w:t xml:space="preserve">ования общего назначения). Язык запросов к базе данных — SQL (PostgreSQL-диалект). Язык разметки интерфейса — HTML5, CSS3. Язык сценариев клиентской части — JavaScript ES2020. Формат обмена данными с внешними системами — XML (ЦБ РФ), JSON (внутренние API).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4.3.4. Программное обеспечение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Серверная часть: Python 3.11+, фреймворк Django 4.2 LTS, ORM Django для работы с PostgreSQL. Клиентская часть: браузер Google Chrome 90+ / Mozilla Firefox 90+ / Microsoft Edge 90+, CSS-фреймворк Bootstrap 5.3. СУБД:</w:t>
      </w:r>
      <w:r>
        <w:rPr>
          <w:sz w:val="28"/>
          <w:szCs w:val="28"/>
        </w:rPr>
        <w:t xml:space="preserve"> PostgreSQL 14+. Веб-сервер: Nginx 1.24+ (в качестве обратного прокси). ОС сервера: Ubuntu 22.04 LTS. ОС рабочих мест: Windows 10/11. Дополнительное ПО: Dr.Web Enterprise Security Suite (антивирус), КриптоПро CSP (СКЗИ), HashiCorp Vault (хранилище ключей).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4.3.5. Техническое обеспечение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Сервер приложений: проц</w:t>
      </w:r>
      <w:r>
        <w:rPr>
          <w:sz w:val="28"/>
          <w:szCs w:val="28"/>
        </w:rPr>
        <w:t xml:space="preserve">ессор Intel Xeon (8 ядер, 2,5 ГГц), ОЗУ 32 ГБ ECC DDR4, HDD 2 ТБ RAID-1 (зеркалирование для отказоустойчивости), сетевой интерфейс 1 Гбит/с. Сервер базы данных: процессор Intel Xeon (8 ядер), ОЗУ 64 ГБ, SSD 1 ТБ RAID-10. Рабочие места пользователей: ПК с п</w:t>
      </w:r>
      <w:r>
        <w:rPr>
          <w:sz w:val="28"/>
          <w:szCs w:val="28"/>
        </w:rPr>
        <w:t xml:space="preserve">роцессором 2,0+ ГГц, ОЗУ 4+ ГБ, монитор с разрешением 1280×768+. Сетевая инфраструктура: Cisco ISR (маршрутизатор), Cisco Catalyst (коммутатор ядра L3), коммутаторы доступа L2 (Cisco/D-Link). Источник бесперебойного питания: APC Smart-UPS 1500 ВА (сервер).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4.3.6. Метрологическое обеспечение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Требования к метрологическому обеспечению связаны с точностью финансовых расчётов: все денежные суммы хранятся и обрабатываются с точностью до 1 копейки (тип NUMERIC(15,2) в P</w:t>
      </w:r>
      <w:r>
        <w:rPr>
          <w:sz w:val="28"/>
          <w:szCs w:val="28"/>
        </w:rPr>
        <w:t xml:space="preserve">ostgreSQL); процентные ставки — с точностью до 0,001% (тип NUMERIC(8,3)); временны́е метки операций — с точностью до 1 секунды, с привязкой к часовому поясу Europe/Moscow. Системное время синхронизируется с сервером точного времени NTP ЦБ РФ (time.cbr.ru).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4.3.7. Организационное обеспечение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Внедрение системы осуществляется поэтапно: пилотная эксплуатация на 2 рабочих местах кредитного отдела в течение 1 месяца; тиражирование на все рабочие места после устранения замечаний. Для обес</w:t>
      </w:r>
      <w:r>
        <w:rPr>
          <w:sz w:val="28"/>
          <w:szCs w:val="28"/>
        </w:rPr>
        <w:t xml:space="preserve">печения работы системы разрабатываются: должностные инструкции пользователей ИС КО; регламент работы с системой; регламент резервного копирования; инструкция администратора. Ответственный за эксплуатацию системы назначается приказом руководителя IT-отдела.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4.3.8. Методическое обеспечение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Методическое обеспечение включает: руководство пользователя (разработано в разделе 3.5 настоящей работы); руководство администратора (разраб</w:t>
      </w:r>
      <w:r>
        <w:rPr>
          <w:sz w:val="28"/>
          <w:szCs w:val="28"/>
        </w:rPr>
        <w:t xml:space="preserve">отано в разделе 3.6); программу и методику испытаний; инструкцию по работе с модулем отчётности. Обучение пользователей проводится IT-отделом банка в форме групповых занятий (4 часа) с выдачей краткого справочного руководства (quick guide) в печатном виде.</w:t>
      </w:r>
      <w:r/>
    </w:p>
    <w:p>
      <w:pPr>
        <w:keepNext w:val="true"/>
        <w:pBdr/>
        <w:spacing w:after="0" w:before="240" w:line="360" w:lineRule="auto"/>
        <w:ind/>
        <w:rPr/>
      </w:pPr>
      <w:r>
        <w:rPr>
          <w:b/>
          <w:bCs/>
          <w:sz w:val="28"/>
          <w:szCs w:val="28"/>
        </w:rPr>
        <w:t xml:space="preserve">5. Состав и содержание работ по созданию (развитию) системы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5.1. Перечень стадий и этапов работ по созданию системы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Стадия 1 — Предп</w:t>
      </w:r>
      <w:r>
        <w:rPr>
          <w:sz w:val="28"/>
          <w:szCs w:val="28"/>
        </w:rPr>
        <w:t xml:space="preserve">роектная: Этап 1.1. Предварительное обследование объекта автоматизации (февраль 2025): изучение бизнес-процессов, интервьюирование персонала, хронометрирование операций, анализ существующих систем. Результат: аналитический отчёт (Глава 2 настоящей работы).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Стадия 2 — Техническое задание: Этап 2.1. Разработка ТЗ (март 2025): формализация требований, согласование с заказчиком. Результат: настоящее техническое задание.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Стадия 3 — Технический проект: Этап 3.1. Проектирование архитектуры и БД (март–апрель 2025). Этап 3.2. Проектирование пользовательского интерфейса. Этап 3.3. Разработка программных модулей. Результат: технический проект (Глава 3 настоящей работы).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Стадия 4 — Рабочая документация: Этап 4.1. Разработка и тестирование программного кода (апрель–май 2025). Этап 4.2. Оформление документации. Результат: программный продукт, руководства пользователя и администратора.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Стадия 5 — Ввод в действие: Этап 5.1. Опытная эксплуатация (июнь 2025). Этап 5.2. Устранение замечаний. Этап 5.3. Приёмочные испытания. Результат: акт сдачи-приёмки.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5.2. Сроки выполнения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Стадия 1 (предпроектная) — февраль 2025 г. Стадия 2 (ТЗ) — март 2025 г. Стадия 3 (технический проект) — март–апрель 2025 г. Стадия 4 (рабочая документация) — апрель–май 2025 г. Стадия 5 (ввод в действие) — июнь 2025 г. Общая продолжительность — 5 месяцев.</w:t>
      </w:r>
      <w:r/>
    </w:p>
    <w:p>
      <w:pPr>
        <w:keepNext w:val="true"/>
        <w:pBdr/>
        <w:spacing w:after="0" w:before="240" w:line="360" w:lineRule="auto"/>
        <w:ind/>
        <w:rPr/>
      </w:pPr>
      <w:r>
        <w:rPr>
          <w:b/>
          <w:bCs/>
          <w:sz w:val="28"/>
          <w:szCs w:val="28"/>
        </w:rPr>
        <w:t xml:space="preserve">6. Порядок контроля и приёмки системы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6.1. Виды, состав, объём и методы испытаний системы и её составных частей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Модульное тестирование (unit testing): проводится разработчиком с использованием фреймворка pytest; целевое покрытие кода — не менее 80%; тестируются все модули системы (заявки, скоринг, договора, отчётность, интеграция).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Интеграционное тестирование: проверка взаимодействия модулей системы между собой и с внешними системами (АБС, 1С, БКИ); проводится на тестовом стенде с использованием тестовых данных и заглушек внешних систем.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Приёмочные испытания: проводятся совместно с заказчиком на основании программы испытаний; проверяется соответствие всем функциональным требованиям (ФТ-1–ФТ-5); система считается принятой при успешном прохождении не менее 95% тест-кейсов.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6.2. Общие требования к приёмке работ по стадиям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Приёмка по стадии 1: заказчик утверждает аналитический отчёт с перечнем требований. Приёмка по стадии 2: заказчик согласовывает и утверждает техни</w:t>
      </w:r>
      <w:r>
        <w:rPr>
          <w:sz w:val="28"/>
          <w:szCs w:val="28"/>
        </w:rPr>
        <w:t xml:space="preserve">ческое задание. Приёмка по стадии 3: заказчик проверяет технический проект, при необходимости вносит замечания. Приёмка по стадии 4: заказчик проводит приёмочные испытания. Приёмка по стадии 5: заказчик подписывает акт ввода системы в опытную эксплуатацию.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6.3. Статус приёмочной комиссии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Состав приёмочной комиссии: председатель — руководитель IT-отдел</w:t>
      </w:r>
      <w:r>
        <w:rPr>
          <w:sz w:val="28"/>
          <w:szCs w:val="28"/>
        </w:rPr>
        <w:t xml:space="preserve">а ПАО Банк «Кузнецкий»; члены — начальник кредитного отдела, представитель службы информационной безопасности, главный бухгалтер (в части требований к отчётности). В рамках курсовой работы функции приёмочной комиссии выполняет руководитель курсовой работы.</w:t>
      </w:r>
      <w:r/>
    </w:p>
    <w:p>
      <w:pPr>
        <w:keepNext w:val="true"/>
        <w:pBdr/>
        <w:spacing w:after="0" w:before="240" w:line="360" w:lineRule="auto"/>
        <w:ind/>
        <w:rPr/>
      </w:pPr>
      <w:r>
        <w:rPr>
          <w:b/>
          <w:bCs/>
          <w:sz w:val="28"/>
          <w:szCs w:val="28"/>
        </w:rPr>
        <w:t xml:space="preserve">7. Требования к составу и содержанию работ по подготовке объекта автоматизации к вводу системы в действие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7.1. Перечень основных мероприятий и их исполнителей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Установка и настройка серверного оборудования (исполнитель — IT-отдел банка, срок — за 2 недели до ввода в эксплуатацию). Развёртывание программного обеспечения (исполнитель — разработчик совместно с IT-отделом). Перенос исторических данных из т</w:t>
      </w:r>
      <w:r>
        <w:rPr>
          <w:sz w:val="28"/>
          <w:szCs w:val="28"/>
        </w:rPr>
        <w:t xml:space="preserve">аблиц Excel в БД системы (исполнитель — IT-отдел, срок — 1 неделя). Обучение персонала (исполнитель — разработчик/IT-отдел, срок — за 1 неделю до пилотного запуска). Пилотная эксплуатация на 2 рабочих местах (исполнитель — кредитный отдел, срок — 1 месяц).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7.2. Изменения в объекте автоматизации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В ходе внедрения ИС КО в кредитном отделе вводятся следующие изменения: прекращение ведения учёта заявок в таблицах Excel; п</w:t>
      </w:r>
      <w:r>
        <w:rPr>
          <w:sz w:val="28"/>
          <w:szCs w:val="28"/>
        </w:rPr>
        <w:t xml:space="preserve">ереход на электронный документооборот кредитных досье; изменение регламента взаимодействия кредитного отдела с бухгалтерией (автоматическая передача проводок через интеграцию с 1С); обновление должностных инструкций сотрудников в части использования ИС КО.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7.3. Создание условий функционирования объекта автоматизации, при которых гарантируется соответствие требованиям ТЗ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Для обеспечения соответствия условий эксплуатации требованиям настоящего ТЗ необходимо: обеспечить бесперебойное электроснабжение серверного помещения с резервированием че</w:t>
      </w:r>
      <w:r>
        <w:rPr>
          <w:sz w:val="28"/>
          <w:szCs w:val="28"/>
        </w:rPr>
        <w:t xml:space="preserve">рез ИБП; обеспечить поддержание температурного режима +18…+25 °С в серверном помещении; обеспечить скорость корпоративной сети не менее 100 Мбит/с на рабочих местах; заключить договор с провайдером на резервный интернет-канал для обеспечения доступа к БКИ.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7.4. Сроки и порядок комплектования штатов и обучения персонала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Дополнительный набор персонала не требуется. Обучение существующего персонала проводится IT-отделом банка в объёме 4 часов на группу (не более 6 человек). Программа обучения включает: общее знакомство с си</w:t>
      </w:r>
      <w:r>
        <w:rPr>
          <w:sz w:val="28"/>
          <w:szCs w:val="28"/>
        </w:rPr>
        <w:t xml:space="preserve">стемой; регистрация и обработка заявок (для кредитных менеджеров); оценка кредитоспособности (для андеррайтеров); сопровождение договоров и отчётность (для специалистов по сопровождению). По завершении обучения сотрудники проходят контрольное тестирование.</w:t>
      </w:r>
      <w:r/>
    </w:p>
    <w:p>
      <w:pPr>
        <w:keepNext w:val="true"/>
        <w:pBdr/>
        <w:spacing w:after="0" w:before="240" w:line="360" w:lineRule="auto"/>
        <w:ind/>
        <w:rPr/>
      </w:pPr>
      <w:r>
        <w:rPr>
          <w:b/>
          <w:bCs/>
          <w:sz w:val="28"/>
          <w:szCs w:val="28"/>
        </w:rPr>
        <w:t xml:space="preserve">8. Требования к документированию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8.1. Согласованный перечень подлежащих разработке комплектов и видов документов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В рамках проекта разрабатываются следующие документы: техническое задание на создание ИС (ГОСТ 34.602-89) — настоящий документ; руководство пользователя (ГОСТ 19.505-79) — разработано в</w:t>
      </w:r>
      <w:r>
        <w:rPr>
          <w:sz w:val="28"/>
          <w:szCs w:val="28"/>
        </w:rPr>
        <w:t xml:space="preserve"> разделе 3.5; руководство администратора (ГОСТ 19.503-79) — разработано в разделе 3.6; описание базы данных (ГОСТ 19.508-79); программа и методика испытаний (ГОСТ 34.603-92). Вся документация оформляется в соответствии с ГОСТ 19.101-77 и требованиями МКИТ.</w:t>
      </w:r>
      <w:r/>
    </w:p>
    <w:p>
      <w:pPr>
        <w:keepNext w:val="true"/>
        <w:pBdr/>
        <w:spacing w:after="0" w:before="240" w:line="360" w:lineRule="auto"/>
        <w:ind/>
        <w:rPr/>
      </w:pPr>
      <w:r>
        <w:rPr>
          <w:b/>
          <w:bCs/>
          <w:sz w:val="28"/>
          <w:szCs w:val="28"/>
        </w:rPr>
        <w:t xml:space="preserve">9. Источники разработки</w:t>
      </w:r>
      <w:r/>
    </w:p>
    <w:p>
      <w:pPr>
        <w:keepNext w:val="true"/>
        <w:pBdr/>
        <w:spacing w:after="0" w:before="120" w:line="360" w:lineRule="auto"/>
        <w:ind/>
        <w:rPr/>
      </w:pPr>
      <w:r>
        <w:rPr>
          <w:b/>
          <w:bCs/>
          <w:sz w:val="28"/>
          <w:szCs w:val="28"/>
        </w:rPr>
        <w:t xml:space="preserve">9.1. Перечень документов и информационных материалов</w:t>
      </w:r>
      <w:r/>
    </w:p>
    <w:p>
      <w:pPr>
        <w:pBdr/>
        <w:spacing w:after="0" w:line="360" w:lineRule="auto"/>
        <w:ind w:firstLine="720"/>
        <w:rPr/>
      </w:pPr>
      <w:r>
        <w:rPr>
          <w:sz w:val="28"/>
          <w:szCs w:val="28"/>
        </w:rPr>
        <w:t xml:space="preserve">При разработке настоящего технического задания использованы следующие документы и материалы: ГОСТ 34.602-89 «Информационная технология. Комплекс стандартов на автоматизирован</w:t>
      </w:r>
      <w:r>
        <w:rPr>
          <w:sz w:val="28"/>
          <w:szCs w:val="28"/>
        </w:rPr>
        <w:t xml:space="preserve">ные системы. Техническое задание на создание автоматизированной системы»; ГОСТ 34.601-90 «Автоматизированные системы. Стадии создания»; ГОСТ Р 57580.1-2017 «Безопасность финансовых (банковских) операций»; Положение Банка России от 28.06.2017 № 590-П «О пор</w:t>
      </w:r>
      <w:r>
        <w:rPr>
          <w:sz w:val="28"/>
          <w:szCs w:val="28"/>
        </w:rPr>
        <w:t xml:space="preserve">ядке формирования кредитными организациями резервов на возможные потери по ссудам»; официальный сайт ПАО Банк «Кузнецкий» (kuzbank.ru); материалы предварительного обследования объекта автоматизации, приведённые в разделах 2.1–2.5 настоящей курсовой работы.</w:t>
      </w:r>
      <w:r/>
    </w:p>
    <w:p>
      <w:pPr>
        <w:pStyle w:val="713"/>
        <w:pageBreakBefore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Bdr/>
        <w:spacing w:after="80" w:before="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I. Нормативно-правовые материалы</w:t>
      </w:r>
      <w:r/>
    </w:p>
    <w:p>
      <w:pPr>
        <w:numPr>
          <w:ilvl w:val="0"/>
          <w:numId w:val="2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Федеральный закон от 02.12.1990 № 395-1 “О банках и банковской деятельности” // Собрание законодательства РФ. — 1996. — № 6. — Ст. 492. [Электронный ресурс]. — URL: http://www.consultant.ru (дата обращения: 01.02.2025).</w:t>
      </w:r>
      <w:r/>
    </w:p>
    <w:p>
      <w:pPr>
        <w:numPr>
          <w:ilvl w:val="0"/>
          <w:numId w:val="2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Федеральный закон от 30.12.2004 № 218-ФЗ “О кредитных историях” // Российская газета. — 2005. — № 2. [Электронный ресурс]. — URL: http://www.consultant.ru (дата обращения: 01.02.2025).</w:t>
      </w:r>
      <w:r/>
    </w:p>
    <w:p>
      <w:pPr>
        <w:numPr>
          <w:ilvl w:val="0"/>
          <w:numId w:val="2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Федеральный закон от 21.12.2013 № 353-ФЗ “О потребительском кредите (займе)” // Российская газета. — 2013. — № 289. [Электронный ресурс]. — URL: http://www.consultant.ru (дата обращения: 01.02.2025).</w:t>
      </w:r>
      <w:r/>
    </w:p>
    <w:p>
      <w:pPr>
        <w:numPr>
          <w:ilvl w:val="0"/>
          <w:numId w:val="2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Федеральный закон от 27.07.2006 № 152-ФЗ “О персональных данных” // Российская газета. — 2006. — № 165. [Электронный ресурс]. — URL: http://www.consultant.ru (дата обращения: 01.02.2025).</w:t>
      </w:r>
      <w:r/>
    </w:p>
    <w:p>
      <w:pPr>
        <w:numPr>
          <w:ilvl w:val="0"/>
          <w:numId w:val="2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Положение Банка России от 28.06.2017 № 590-П “О порядке формирования кредитными организациями резервов на возможные потери по ссудам” // Вестник Банка России. — 2017. — № 65. [Электронный ресурс]. — URL: http://www.cbr.ru (дата обращения: 05.02.2025).</w:t>
      </w:r>
      <w:r/>
    </w:p>
    <w:p>
      <w:pPr>
        <w:numPr>
          <w:ilvl w:val="0"/>
          <w:numId w:val="2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ГОСТ Р 57580.1-2017. Безопасность финансовых (банковских) операций. Защита информации финансовых организаций. — М.: Стандартинформ, 2017. — 44 с.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II. Специальная литература</w:t>
      </w:r>
      <w:r/>
    </w:p>
    <w:p>
      <w:pPr>
        <w:numPr>
          <w:ilvl w:val="0"/>
          <w:numId w:val="3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Волков, А. А. Информационные системы в банковской деятельности: учебное пособие / А. А. Волков. — М.: КНОРУС, 2022. — 256 с.</w:t>
      </w:r>
      <w:r/>
    </w:p>
    <w:p>
      <w:pPr>
        <w:numPr>
          <w:ilvl w:val="0"/>
          <w:numId w:val="3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8. Грекул, В. И. Проектирование информационных систем: учебник / В. И. Грекул, Н. Л. Коровкина, Г. А. Левочкина. — М.: Юрайт, 2021. — 385 с.</w:t>
      </w:r>
      <w:r/>
    </w:p>
    <w:p>
      <w:pPr>
        <w:numPr>
          <w:ilvl w:val="0"/>
          <w:numId w:val="3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9. Григорьев, М. В. Проектирование информационных систем: учебное пособие / М. В. Григорьев, И. И. Григорьева. — М.: Юрайт, 2022. — 318 с.</w:t>
      </w:r>
      <w:r/>
    </w:p>
    <w:p>
      <w:pPr>
        <w:numPr>
          <w:ilvl w:val="0"/>
          <w:numId w:val="3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10. Маклаков, С. В. Моделирование бизнес-процессов с BPwin 4.0 / С. В. Маклаков. — М.: Диалог-МИФИ, 2023. — 224 с.</w:t>
      </w:r>
      <w:r/>
    </w:p>
    <w:p>
      <w:pPr>
        <w:numPr>
          <w:ilvl w:val="0"/>
          <w:numId w:val="3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11. Официальный сайт ПАО Банк “Кузнецкий” [Электронный ресурс]. — URL: https://kuzbank.ru (дата обращения: 10.02.2025).</w:t>
      </w:r>
      <w:r/>
    </w:p>
    <w:p>
      <w:pPr>
        <w:numPr>
          <w:ilvl w:val="0"/>
          <w:numId w:val="3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12. ГОСТ 34.003-90. Информационная технология. Автоматизированные системы. Термины и определения. — М.: Изд-во стандартов, 1990.</w:t>
      </w:r>
      <w:r/>
    </w:p>
    <w:p>
      <w:pPr>
        <w:numPr>
          <w:ilvl w:val="0"/>
          <w:numId w:val="3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13. ГОСТ 34.603-92. Информационная технология. Виды испытаний автоматизированных систем. — М.: Изд-во стандартов, 1992.</w:t>
      </w:r>
      <w:r/>
    </w:p>
    <w:p>
      <w:pPr>
        <w:numPr>
          <w:ilvl w:val="0"/>
          <w:numId w:val="3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14. ГОСТ 19.101-77. Единая система программной документации. Виды программных документов. — М.: Изд-во стандартов, 1977.</w:t>
      </w:r>
      <w:r/>
    </w:p>
    <w:p>
      <w:pPr>
        <w:numPr>
          <w:ilvl w:val="0"/>
          <w:numId w:val="3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15. ГОСТ 19.505-79. Единая система программной документации. Руководство оператора. — М.: Изд-во стандартов, 1979.</w:t>
      </w:r>
      <w:r/>
    </w:p>
    <w:p>
      <w:pPr>
        <w:numPr>
          <w:ilvl w:val="0"/>
          <w:numId w:val="3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16. ГОСТ 19.503-79. Единая система программной документации. Руководство системного программиста. — М.: Изд-во стандартов, 1979.</w:t>
      </w:r>
      <w:r/>
    </w:p>
    <w:p>
      <w:pPr>
        <w:numPr>
          <w:ilvl w:val="0"/>
          <w:numId w:val="3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17. ГОСТ 19.508-79. Единая система программной документации. Описание базы данных. — М.: Изд-во стандартов, 1979.</w:t>
      </w:r>
      <w:r/>
    </w:p>
    <w:p>
      <w:pPr>
        <w:pBdr/>
        <w:spacing w:after="0" w:before="0" w:line="360" w:lineRule="auto"/>
        <w:ind/>
        <w:jc w:val="center"/>
        <w:rPr/>
      </w:pPr>
      <w:r>
        <w:br w:type="page" w:clear="all"/>
      </w:r>
      <w:r/>
    </w:p>
    <w:p>
      <w:pPr>
        <w:pageBreakBefore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ПРИЛОЖЕНИЯ</w:t>
      </w:r>
      <w:r/>
    </w:p>
    <w:p w14:paraId="5C5F3CE4">
      <w:pPr>
        <w:pBdr/>
        <w:spacing w:after="80" w:before="200" w:line="360" w:lineRule="auto"/>
        <w:ind w:firstLine="709"/>
        <w:jc w:val="left"/>
        <w:rPr/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30D24A85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Приложение[1]</w:t>
      </w:r>
      <w:r/>
    </w:p>
    <w:p>
      <w:pPr>
        <w:pBdr/>
        <w:spacing w:after="0" w:before="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3397551"/>
                <wp:effectExtent l="0" t="0" r="0" b="0"/>
                <wp:docPr id="1" name="or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r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000" cy="3397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2pt;height:267.5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6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— Организационная структура ПАО Банк «Кузнецкий»</w:t>
      </w:r>
      <w:r/>
    </w:p>
    <w:p w14:paraId="1E669565">
      <w:pPr>
        <w:pBdr/>
        <w:spacing w:after="160" w:before="60" w:line="360" w:lineRule="auto"/>
        <w:ind/>
        <w:jc w:val="left"/>
        <w:rPr/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Приложение[2]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5666835"/>
                <wp:effectExtent l="0" t="0" r="0" b="0"/>
                <wp:docPr id="2" name="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3960285" name="i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0" r="0" b="4598"/>
                        <a:stretch/>
                      </pic:blipFill>
                      <pic:spPr bwMode="auto">
                        <a:xfrm flipH="0" flipV="0">
                          <a:off x="0" y="0"/>
                          <a:ext cx="5940000" cy="5666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2pt;height:446.21pt;mso-wrap-distance-left:0.00pt;mso-wrap-distance-top:0.00pt;mso-wrap-distance-right:0.00pt;mso-wrap-distance-bottom:0.00pt;z-index:1;" stroked="false">
                <v:imagedata r:id="rId11" o:title="" croptop="0f" cropleft="0f" cropbottom="3013f" cropright="0f"/>
                <o:lock v:ext="edit" rotation="t"/>
              </v:shape>
            </w:pict>
          </mc:Fallback>
        </mc:AlternateContent>
      </w:r>
      <w:r/>
      <w:r/>
    </w:p>
    <w:p>
      <w:pPr>
        <w:pBdr/>
        <w:spacing w:after="160" w:before="60" w:line="360" w:lineRule="auto"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Рисунок 2 — IT-инфраструктура ПАО Банк «Кузнецкий»</w:t>
      </w:r>
      <w:r/>
    </w:p>
    <w:p w14:paraId="096291AF">
      <w:pPr>
        <w:pBdr/>
        <w:spacing w:after="80" w:before="200" w:line="360" w:lineRule="auto"/>
        <w:ind w:firstLine="709"/>
        <w:jc w:val="left"/>
        <w:rPr/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573B060A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207A26FC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2AF808BB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5245ECB1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2F9569AE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Приложение[3]</w:t>
      </w:r>
      <w:r/>
    </w:p>
    <w:p>
      <w:pPr>
        <w:pBdr/>
        <w:spacing w:after="0" w:before="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6045173"/>
                <wp:effectExtent l="0" t="0" r="0" b="0"/>
                <wp:docPr id="3" name="idef0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def0p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000" cy="6045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2pt;height:476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60" w:line="360" w:lineRule="auto"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Рисунок 3 — Родительская диаграмма IDEF0 (уровень A-0)</w:t>
      </w:r>
      <w:r/>
    </w:p>
    <w:p w14:paraId="2C2D97A3">
      <w:pPr>
        <w:pBdr/>
        <w:spacing w:after="80" w:before="200" w:line="360" w:lineRule="auto"/>
        <w:ind w:firstLine="709"/>
        <w:jc w:val="left"/>
        <w:rPr/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07BA6E08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05AD045C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4EF2AD99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7FD3E969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Приложение[4]</w:t>
      </w:r>
      <w:r/>
    </w:p>
    <w:p>
      <w:pPr>
        <w:pBdr/>
        <w:spacing w:after="0" w:before="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4332665"/>
                <wp:effectExtent l="0" t="0" r="0" b="0"/>
                <wp:docPr id="4" name="idef0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def0c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000" cy="4332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2pt;height:341.1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60" w:line="360" w:lineRule="auto"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Рисунок 4 — Дочерняя диаграмма IDEF0 (уровень A0)</w:t>
      </w:r>
      <w:r/>
    </w:p>
    <w:p w14:paraId="1298DD47">
      <w:pPr>
        <w:pBdr/>
        <w:spacing w:after="80" w:before="200" w:line="360" w:lineRule="auto"/>
        <w:ind w:firstLine="709"/>
        <w:jc w:val="left"/>
        <w:rPr/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170C56F4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7A3F41FF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40157E5A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20AEB235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2972E393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4621169F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6280991B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 w14:paraId="02507334"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>
      <w:pPr>
        <w:pBdr/>
        <w:spacing w:after="80" w:before="200" w:line="360" w:lineRule="auto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Приложение[5]</w:t>
      </w:r>
      <w:r/>
    </w:p>
    <w:p>
      <w:pPr>
        <w:pBdr/>
        <w:spacing w:after="0" w:before="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5276951"/>
                <wp:effectExtent l="0" t="0" r="0" b="0"/>
                <wp:docPr id="5" name="net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nettop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000" cy="5276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2pt;height:415.5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60" w:line="360" w:lineRule="auto"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Рисунок 5 — Схема сетевой топологии ПАО Банк «Кузнецкий» (кредитный отдел)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1" w:bottom="1134" w:left="1701" w:header="708" w:footer="708" w:gutter="0"/>
      <w:pgNumType w:start="3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fldChar w:fldCharType="begin"/>
    </w:r>
    <w:r>
      <w:rPr>
        <w:rFonts w:ascii="Times New Roman" w:hAnsi="Times New Roman" w:eastAsia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eastAsia="Times New Roman" w:cs="Times New Roman"/>
        <w:sz w:val="28"/>
        <w:szCs w:val="28"/>
      </w:rPr>
      <w:fldChar w:fldCharType="end"/>
    </w:r>
    <w:r>
      <w:rPr>
        <w:rFonts w:ascii="Times New Roman" w:hAnsi="Times New Roman" w:eastAsia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 w:line="360" w:lineRule="auto"/>
        <w:ind w:hanging="360" w:left="1134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0">
    <w:name w:val="Title"/>
    <w:qFormat/>
    <w:pPr>
      <w:pBdr/>
      <w:spacing/>
      <w:ind/>
    </w:pPr>
    <w:rPr>
      <w:sz w:val="56"/>
      <w:szCs w:val="56"/>
    </w:rPr>
  </w:style>
  <w:style w:type="paragraph" w:styleId="704">
    <w:name w:val="Heading 4"/>
    <w:qFormat/>
    <w:pPr>
      <w:pBdr/>
      <w:spacing/>
      <w:ind/>
    </w:pPr>
    <w:rPr>
      <w:i/>
      <w:iCs/>
      <w:color w:val="2e74b5"/>
    </w:rPr>
  </w:style>
  <w:style w:type="paragraph" w:styleId="705">
    <w:name w:val="Heading 5"/>
    <w:qFormat/>
    <w:pPr>
      <w:pBdr/>
      <w:spacing/>
      <w:ind/>
    </w:pPr>
    <w:rPr>
      <w:color w:val="2e74b5"/>
    </w:rPr>
  </w:style>
  <w:style w:type="paragraph" w:styleId="706">
    <w:name w:val="Heading 6"/>
    <w:qFormat/>
    <w:pPr>
      <w:pBdr/>
      <w:spacing/>
      <w:ind/>
    </w:pPr>
    <w:rPr>
      <w:color w:val="1f4d78"/>
    </w:rPr>
  </w:style>
  <w:style w:type="paragraph" w:styleId="707">
    <w:name w:val="Strong"/>
    <w:qFormat/>
    <w:pPr>
      <w:pBdr/>
      <w:spacing/>
      <w:ind/>
    </w:pPr>
    <w:rPr>
      <w:b/>
      <w:bCs/>
    </w:rPr>
  </w:style>
  <w:style w:type="paragraph" w:styleId="708">
    <w:name w:val="List Paragraph"/>
    <w:qFormat/>
    <w:pPr>
      <w:pBdr/>
      <w:spacing/>
      <w:ind/>
    </w:pPr>
  </w:style>
  <w:style w:type="character" w:styleId="70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1">
    <w:name w:val="footnote text"/>
    <w:link w:val="7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2">
    <w:name w:val="Footnote Text Char"/>
    <w:link w:val="71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13">
    <w:name w:val="Heading 1"/>
    <w:qFormat/>
    <w:pPr>
      <w:pBdr/>
      <w:spacing w:after="240" w:before="240"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14">
    <w:name w:val="Heading 2"/>
    <w:qFormat/>
    <w:pPr>
      <w:pBdr/>
      <w:spacing w:after="120" w:before="200"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15">
    <w:name w:val="Heading 3"/>
    <w:qFormat/>
    <w:pPr>
      <w:pBdr/>
      <w:spacing w:after="80" w:before="160"/>
      <w:ind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2026-02-21T14:50:44Z</dcterms:created>
  <dcterms:modified xsi:type="dcterms:W3CDTF">2026-03-15T20:30:04Z</dcterms:modified>
</cp:coreProperties>
</file>