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CB22" w14:textId="47106DCB" w:rsidR="00B21165" w:rsidRDefault="008A156C">
      <w:pPr>
        <w:pStyle w:val="Heading1"/>
      </w:pPr>
      <w:bookmarkStart w:id="0" w:name="X2c8d8a810a3f0dc4a5977a77aace1bd1999fdc1"/>
      <w:r>
        <w:t xml:space="preserve">EV Road Trip Metric: </w:t>
      </w:r>
      <w:r>
        <w:t xml:space="preserve">Charging Strategy </w:t>
      </w:r>
      <w:r w:rsidR="007070EE">
        <w:t>Explanation</w:t>
      </w:r>
    </w:p>
    <w:p w14:paraId="0F45CB23" w14:textId="5C50E5B4" w:rsidR="00B21165" w:rsidRDefault="008A156C">
      <w:pPr>
        <w:pStyle w:val="Heading2"/>
      </w:pPr>
      <w:bookmarkStart w:id="1" w:name="executive-summary"/>
      <w:r>
        <w:t>Summary</w:t>
      </w:r>
    </w:p>
    <w:p w14:paraId="0F45CB25" w14:textId="47244C39" w:rsidR="00B21165" w:rsidRDefault="008A156C">
      <w:pPr>
        <w:pStyle w:val="BodyText"/>
      </w:pPr>
      <w:r>
        <w:t xml:space="preserve">The system employs a </w:t>
      </w:r>
      <w:r>
        <w:t>backward-forward optimization algorithm that evaluates millions of possible charging combinations to identify the single best strategy for any given trip scenario.</w:t>
      </w:r>
    </w:p>
    <w:p w14:paraId="0F45CB26" w14:textId="77777777" w:rsidR="00B21165" w:rsidRDefault="008A156C">
      <w:pPr>
        <w:pStyle w:val="Heading2"/>
      </w:pPr>
      <w:bookmarkStart w:id="2" w:name="the-optimization-challenge"/>
      <w:bookmarkEnd w:id="1"/>
      <w:r>
        <w:t>The Optimization Challenge</w:t>
      </w:r>
    </w:p>
    <w:p w14:paraId="0F45CB27" w14:textId="77777777" w:rsidR="00B21165" w:rsidRDefault="008A156C">
      <w:pPr>
        <w:pStyle w:val="FirstParagraph"/>
      </w:pPr>
      <w:r>
        <w:t>Electric vehicle trip planning presents a multidimensional optimization problem that cannot be solved through simple heuristics or intuitive decision-making. The system must simultaneously balance several competing objectives:</w:t>
      </w:r>
    </w:p>
    <w:p w14:paraId="0F45CB28" w14:textId="77777777" w:rsidR="00B21165" w:rsidRDefault="008A156C" w:rsidP="00887C71">
      <w:pPr>
        <w:pStyle w:val="BodyText"/>
        <w:numPr>
          <w:ilvl w:val="0"/>
          <w:numId w:val="4"/>
        </w:numPr>
      </w:pPr>
      <w:r>
        <w:rPr>
          <w:b/>
          <w:bCs/>
        </w:rPr>
        <w:t>Time Minimization</w:t>
      </w:r>
      <w:r>
        <w:t>: The primary goal is reducing total trip time, which includes driving time, charging time, and detour time to reach charging stations. However, minimizing one component often increases others—charging to a higher level reduces the need for future stops but takes longer at the current location.</w:t>
      </w:r>
    </w:p>
    <w:p w14:paraId="0F45CB29" w14:textId="384A1F19" w:rsidR="00B21165" w:rsidRDefault="005519A6" w:rsidP="00887C71">
      <w:pPr>
        <w:pStyle w:val="BodyText"/>
        <w:numPr>
          <w:ilvl w:val="0"/>
          <w:numId w:val="4"/>
        </w:numPr>
      </w:pPr>
      <w:r>
        <w:rPr>
          <w:b/>
          <w:bCs/>
        </w:rPr>
        <w:t>User Comfort</w:t>
      </w:r>
      <w:r w:rsidR="008A156C">
        <w:rPr>
          <w:b/>
          <w:bCs/>
        </w:rPr>
        <w:t xml:space="preserve"> Constraints</w:t>
      </w:r>
      <w:r w:rsidR="008A156C">
        <w:t xml:space="preserve">: The vehicle must never drop below a specified minimum charge level during the trip, ensuring </w:t>
      </w:r>
      <w:r w:rsidR="008A156C">
        <w:t xml:space="preserve">driver confidence. This constraint </w:t>
      </w:r>
      <w:r>
        <w:t>can conflict with the</w:t>
      </w:r>
      <w:r w:rsidR="008A156C">
        <w:t xml:space="preserve"> minimum charge requirement </w:t>
      </w:r>
      <w:r>
        <w:t xml:space="preserve">for </w:t>
      </w:r>
      <w:r w:rsidR="008A156C">
        <w:t xml:space="preserve">the </w:t>
      </w:r>
      <w:r>
        <w:t>destination</w:t>
      </w:r>
      <w:r w:rsidR="008A156C">
        <w:t xml:space="preserve"> </w:t>
      </w:r>
      <w:r>
        <w:t>and the last step to the destination allows the user to drop below the minimum battery threshold if the end of trip range minimum is still met</w:t>
      </w:r>
      <w:r w:rsidR="008A156C">
        <w:t>.</w:t>
      </w:r>
    </w:p>
    <w:p w14:paraId="0F45CB2B" w14:textId="26D82023" w:rsidR="00B21165" w:rsidRDefault="008A156C" w:rsidP="00887C71">
      <w:pPr>
        <w:pStyle w:val="BodyText"/>
        <w:numPr>
          <w:ilvl w:val="0"/>
          <w:numId w:val="4"/>
        </w:numPr>
      </w:pPr>
      <w:r>
        <w:rPr>
          <w:b/>
          <w:bCs/>
        </w:rPr>
        <w:t>Infrastructure Limitations</w:t>
      </w:r>
      <w:r>
        <w:t xml:space="preserve">: Real-world charging networks have irregular spacing and require detours from the main route. </w:t>
      </w:r>
      <w:r w:rsidR="005519A6">
        <w:t xml:space="preserve">We approximate availability of charging infrastructure by spacing out chargers by a defined regular distance. </w:t>
      </w:r>
      <w:r>
        <w:t xml:space="preserve">The </w:t>
      </w:r>
      <w:r w:rsidR="005519A6">
        <w:t>calculator also implements a distance and</w:t>
      </w:r>
      <w:r>
        <w:t xml:space="preserve"> time</w:t>
      </w:r>
      <w:r>
        <w:t xml:space="preserve"> penalty </w:t>
      </w:r>
      <w:r w:rsidR="005519A6">
        <w:t xml:space="preserve">for </w:t>
      </w:r>
      <w:r>
        <w:t xml:space="preserve">leaving the highway </w:t>
      </w:r>
      <w:r w:rsidR="005519A6">
        <w:t xml:space="preserve">to drive extra for a charger, </w:t>
      </w:r>
      <w:r>
        <w:t>and the reduc</w:t>
      </w:r>
      <w:r w:rsidR="005519A6">
        <w:t>ing the</w:t>
      </w:r>
      <w:r>
        <w:t xml:space="preserve"> speed of </w:t>
      </w:r>
      <w:r w:rsidR="005519A6">
        <w:t>travel from highway (70 mph) to city speeds (30 mph)</w:t>
      </w:r>
      <w:r>
        <w:t xml:space="preserve"> </w:t>
      </w:r>
      <w:r>
        <w:t>to reach charging stations.</w:t>
      </w:r>
    </w:p>
    <w:p w14:paraId="0F45CB2C" w14:textId="77777777" w:rsidR="00B21165" w:rsidRDefault="008A156C">
      <w:pPr>
        <w:pStyle w:val="Heading2"/>
      </w:pPr>
      <w:bookmarkStart w:id="3" w:name="the-backward-forward-solution-strategy"/>
      <w:bookmarkEnd w:id="2"/>
      <w:r>
        <w:t>The Backward-Forward Solution Strategy</w:t>
      </w:r>
    </w:p>
    <w:p w14:paraId="0F45CB2D" w14:textId="10E814CA" w:rsidR="00B21165" w:rsidRDefault="008A156C">
      <w:pPr>
        <w:pStyle w:val="FirstParagraph"/>
      </w:pPr>
      <w:r>
        <w:t>The</w:t>
      </w:r>
      <w:r w:rsidR="005519A6">
        <w:t xml:space="preserve">re is a </w:t>
      </w:r>
      <w:r>
        <w:t xml:space="preserve">two-phase optimization approach that </w:t>
      </w:r>
      <w:r w:rsidR="005519A6">
        <w:t>to minimize total travel time</w:t>
      </w:r>
      <w:r>
        <w:t xml:space="preserve">: </w:t>
      </w:r>
      <w:r>
        <w:rPr>
          <w:b/>
          <w:bCs/>
        </w:rPr>
        <w:t>start with the end goal and work backward to identify optimal choices, then execute forward to verify the solution</w:t>
      </w:r>
      <w:r>
        <w:t>.</w:t>
      </w:r>
    </w:p>
    <w:p w14:paraId="0F45CB2E" w14:textId="77777777" w:rsidR="00B21165" w:rsidRDefault="008A156C">
      <w:pPr>
        <w:pStyle w:val="Heading3"/>
      </w:pPr>
      <w:bookmarkStart w:id="4" w:name="X906f4eb379e6b69846b6b915f03f09d93571587"/>
      <w:r>
        <w:t>Phase 1: Backward Analysis (Strategic Planning)</w:t>
      </w:r>
    </w:p>
    <w:p w14:paraId="0F45CB2F" w14:textId="77777777" w:rsidR="00B21165" w:rsidRDefault="008A156C">
      <w:pPr>
        <w:pStyle w:val="FirstParagraph"/>
      </w:pPr>
      <w:r>
        <w:t xml:space="preserve">The optimization begins at the destination and works backward through every possible position and battery state along the route. This backward approach is crucial because </w:t>
      </w:r>
      <w:r>
        <w:rPr>
          <w:b/>
          <w:bCs/>
        </w:rPr>
        <w:t>the value of any charging decision depends entirely on future opportunities and constraints</w:t>
      </w:r>
      <w:r>
        <w:t>.</w:t>
      </w:r>
    </w:p>
    <w:p w14:paraId="0F45CB30" w14:textId="77777777" w:rsidR="00B21165" w:rsidRDefault="008A156C">
      <w:pPr>
        <w:pStyle w:val="BodyText"/>
      </w:pPr>
      <w:r>
        <w:lastRenderedPageBreak/>
        <w:t>For example, charging to 80% at mile 200 might seem reasonable in isolation, but if there are no charging stations between miles 250-350, this decision could force an expensive long charging session at mile 150 that could have been avoided with better planning. The backward analysis ensures that every decision considers the complete downstream impact.</w:t>
      </w:r>
    </w:p>
    <w:p w14:paraId="0F45CB31" w14:textId="77777777" w:rsidR="00B21165" w:rsidRDefault="008A156C" w:rsidP="00887C71">
      <w:pPr>
        <w:pStyle w:val="BodyText"/>
        <w:numPr>
          <w:ilvl w:val="0"/>
          <w:numId w:val="2"/>
        </w:numPr>
      </w:pPr>
      <w:r>
        <w:rPr>
          <w:b/>
          <w:bCs/>
        </w:rPr>
        <w:t>State Space Evaluation</w:t>
      </w:r>
      <w:r>
        <w:t>: At each mile marker and every possible battery level (calculated in half-percent increments for precision), the system determines the minimum time required to complete the remaining trip. This creates a comprehensive “value map” where each position-battery combination has an associated cost.</w:t>
      </w:r>
    </w:p>
    <w:p w14:paraId="0F45CB32" w14:textId="407663E9" w:rsidR="00B21165" w:rsidRDefault="008A156C" w:rsidP="00887C71">
      <w:pPr>
        <w:pStyle w:val="BodyText"/>
        <w:numPr>
          <w:ilvl w:val="0"/>
          <w:numId w:val="2"/>
        </w:numPr>
      </w:pPr>
      <w:r>
        <w:rPr>
          <w:b/>
          <w:bCs/>
        </w:rPr>
        <w:t>Decision Tree Pruning</w:t>
      </w:r>
      <w:r>
        <w:t>: The system evaluates all theoretically possible actions from each state—driving directly to the destination or</w:t>
      </w:r>
      <w:r>
        <w:t xml:space="preserve"> driving to any reachable charging station and charging to any feasible level. Most combinations are immediately eliminated as suboptimal, but the analysis ensures no potentially superior strategy is overlooked.</w:t>
      </w:r>
    </w:p>
    <w:p w14:paraId="0F45CB33" w14:textId="77777777" w:rsidR="00B21165" w:rsidRDefault="008A156C" w:rsidP="00887C71">
      <w:pPr>
        <w:pStyle w:val="BodyText"/>
        <w:numPr>
          <w:ilvl w:val="0"/>
          <w:numId w:val="2"/>
        </w:numPr>
      </w:pPr>
      <w:r>
        <w:rPr>
          <w:b/>
          <w:bCs/>
        </w:rPr>
        <w:t>Constraint Integration</w:t>
      </w:r>
      <w:r>
        <w:t>: The backward analysis incorporates all operational constraints simultaneously. The system distinguishes between safety constraints (minimum charge levels during travel) and mission constraints (required charge at destination), allowing for different requirements in different trip phases.</w:t>
      </w:r>
    </w:p>
    <w:p w14:paraId="31343333" w14:textId="77777777" w:rsidR="00887C71" w:rsidRDefault="00887C71" w:rsidP="00887C71">
      <w:pPr>
        <w:pStyle w:val="FirstParagraph"/>
      </w:pPr>
      <w:r>
        <w:rPr>
          <w:b/>
          <w:bCs/>
        </w:rPr>
        <w:t>Concrete Example of Backward Analysis</w:t>
      </w:r>
      <w:r>
        <w:t>: Consider a 400-mile trip with a 300-mile range vehicle and charging stations at miles 100, 200, and 300. The system begins at the destination and works backward. At mile 300 with 50% battery (150 miles range), the remaining 100 miles takes 1.43 hours of direct driving—this becomes the baseline cost for that state.</w:t>
      </w:r>
    </w:p>
    <w:p w14:paraId="3A9D0A16" w14:textId="77777777" w:rsidR="00887C71" w:rsidRDefault="00887C71" w:rsidP="00887C71">
      <w:pPr>
        <w:pStyle w:val="BodyText"/>
      </w:pPr>
      <w:r>
        <w:t>Working backward to mile 200, the system evaluates: “If I’m at mile 200 with 40% battery (120 miles range), what’s optimal?” Option 1: Drive directly to mile 300 (using 100 miles of range), arrive with 20 miles range remaining, then drive to destination (total: about 2.86 hours). Option 2: Charge at mile 200 to 70% battery first (adding 45 minutes), then drive to mile 300 with 90 miles range remaining, then complete the trip (total: about 2.28 hours). The system selects Option 2 as optimal and records this decision.</w:t>
      </w:r>
    </w:p>
    <w:p w14:paraId="4B38FADF" w14:textId="3D15DE96" w:rsidR="00887C71" w:rsidRDefault="00887C71" w:rsidP="00887C71">
      <w:pPr>
        <w:pStyle w:val="BodyText"/>
      </w:pPr>
      <w:r>
        <w:t>This process continues for every possible battery level at every position, working backward to mile 0, building a complete decision map that accounts for all future possibilities.</w:t>
      </w:r>
    </w:p>
    <w:p w14:paraId="0F45CB34" w14:textId="77777777" w:rsidR="00B21165" w:rsidRDefault="008A156C">
      <w:pPr>
        <w:pStyle w:val="Heading3"/>
      </w:pPr>
      <w:bookmarkStart w:id="5" w:name="X678b18443ce8d352c0826b690fbc82e7e0a8d7d"/>
      <w:bookmarkEnd w:id="4"/>
      <w:r>
        <w:t>Phase 2: Forward Reconstruction (Implementation Planning)</w:t>
      </w:r>
    </w:p>
    <w:p w14:paraId="0F45CB35" w14:textId="77777777" w:rsidR="00B21165" w:rsidRDefault="008A156C">
      <w:pPr>
        <w:pStyle w:val="FirstParagraph"/>
      </w:pPr>
      <w:r>
        <w:t>Once the backward analysis identifies the optimal value for every possible state, the system executes a forward pass to determine the specific sequence of actions that achieves this optimal outcome.</w:t>
      </w:r>
    </w:p>
    <w:p w14:paraId="0F45CB36" w14:textId="77777777" w:rsidR="00B21165" w:rsidRDefault="008A156C" w:rsidP="00887C71">
      <w:pPr>
        <w:pStyle w:val="BodyText"/>
        <w:numPr>
          <w:ilvl w:val="0"/>
          <w:numId w:val="3"/>
        </w:numPr>
      </w:pPr>
      <w:r>
        <w:rPr>
          <w:b/>
          <w:bCs/>
        </w:rPr>
        <w:t>Decision Sequence Extraction</w:t>
      </w:r>
      <w:r>
        <w:t xml:space="preserve">: Starting from the initial position and battery level, the system follows the chain of optimal decisions identified in the backward pass. </w:t>
      </w:r>
      <w:r>
        <w:lastRenderedPageBreak/>
        <w:t>At each decision point, it selects the action that leads to the state with the minimum total remaining time.</w:t>
      </w:r>
    </w:p>
    <w:p w14:paraId="0F45CB37" w14:textId="77777777" w:rsidR="00B21165" w:rsidRDefault="008A156C" w:rsidP="00887C71">
      <w:pPr>
        <w:pStyle w:val="BodyText"/>
        <w:numPr>
          <w:ilvl w:val="0"/>
          <w:numId w:val="3"/>
        </w:numPr>
      </w:pPr>
      <w:r>
        <w:rPr>
          <w:b/>
          <w:bCs/>
        </w:rPr>
        <w:t>Reality Verification</w:t>
      </w:r>
      <w:r>
        <w:t>: The forward pass serves as a verification mechanism, ensuring that the theoretical optimal path is practically executable. If any decision in the sequence proves infeasible during forward reconstruction, the system can identify and correct optimization errors.</w:t>
      </w:r>
    </w:p>
    <w:p w14:paraId="0F45CB38" w14:textId="77777777" w:rsidR="00B21165" w:rsidRDefault="008A156C" w:rsidP="00887C71">
      <w:pPr>
        <w:pStyle w:val="BodyText"/>
        <w:numPr>
          <w:ilvl w:val="0"/>
          <w:numId w:val="3"/>
        </w:numPr>
      </w:pPr>
      <w:r>
        <w:rPr>
          <w:b/>
          <w:bCs/>
        </w:rPr>
        <w:t>Precision Matching</w:t>
      </w:r>
      <w:r>
        <w:t>: The forward pass handles the precise matching between continuous real-world values (like actual starting battery percentage) and the discrete states used in optimization. The system snaps real values to the nearest optimization state and verifies that this approximation doesn’t compromise solution quality.</w:t>
      </w:r>
    </w:p>
    <w:p w14:paraId="6C5DCCCD" w14:textId="77777777" w:rsidR="00887C71" w:rsidRDefault="00887C71" w:rsidP="00887C71">
      <w:pPr>
        <w:pStyle w:val="FirstParagraph"/>
      </w:pPr>
      <w:bookmarkStart w:id="6" w:name="conclusion"/>
      <w:bookmarkEnd w:id="3"/>
      <w:bookmarkEnd w:id="5"/>
      <w:r>
        <w:rPr>
          <w:b/>
          <w:bCs/>
        </w:rPr>
        <w:t>Concrete Example of Forward Reconstruction</w:t>
      </w:r>
      <w:r>
        <w:t>: Using the same 400-mile trip example, assume the backward analysis has created the complete strategy map. Now the forward pass begins: The vehicle starts at mile 0 with 90% battery (270 miles range). The system looks up this state in its strategy map and finds the optimal decision: “Drive to mile 200 charger.”</w:t>
      </w:r>
    </w:p>
    <w:p w14:paraId="6586D233" w14:textId="77777777" w:rsidR="00887C71" w:rsidRDefault="00887C71" w:rsidP="00887C71">
      <w:pPr>
        <w:pStyle w:val="BodyText"/>
      </w:pPr>
      <w:r>
        <w:t>Executing this decision, the vehicle drives 200 miles and arrives at mile 200 with 20% battery (60 miles range). The system again consults the strategy map for “mile 200, 20% battery” and finds: “Charge to 70% battery.” After 45 minutes of charging, the vehicle has 70% battery (210 miles range).</w:t>
      </w:r>
    </w:p>
    <w:p w14:paraId="0F45CB47" w14:textId="56667C49" w:rsidR="00B21165" w:rsidRDefault="00887C71" w:rsidP="005519A6">
      <w:pPr>
        <w:pStyle w:val="BodyText"/>
      </w:pPr>
      <w:r>
        <w:t xml:space="preserve">The system looks up “mile 200, 70% battery” and finds: “Drive to mile 300 charger.” The vehicle drives 100 miles and arrives at mile 300 with 37% battery (110 miles range). The final lookup for “mile 300, 37% battery” returns: “Drive directly to destination.” The vehicle completes the final 100 miles, arriving with 10 miles range remaining. </w:t>
      </w:r>
      <w:r w:rsidRPr="00B41299">
        <w:t>Total trip time: 6.46 hours (5.71 hours driving + 0.75 hours charging)</w:t>
      </w:r>
      <w:r>
        <w:t>.</w:t>
      </w:r>
      <w:bookmarkEnd w:id="0"/>
      <w:bookmarkEnd w:id="6"/>
    </w:p>
    <w:sectPr w:rsidR="00B2116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1C2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2577E57"/>
    <w:multiLevelType w:val="hybridMultilevel"/>
    <w:tmpl w:val="1912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AC6A08"/>
    <w:multiLevelType w:val="hybridMultilevel"/>
    <w:tmpl w:val="C6A8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79669D"/>
    <w:multiLevelType w:val="hybridMultilevel"/>
    <w:tmpl w:val="BC28D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780635">
    <w:abstractNumId w:val="0"/>
  </w:num>
  <w:num w:numId="2" w16cid:durableId="783698538">
    <w:abstractNumId w:val="3"/>
  </w:num>
  <w:num w:numId="3" w16cid:durableId="554314733">
    <w:abstractNumId w:val="2"/>
  </w:num>
  <w:num w:numId="4" w16cid:durableId="1348370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65"/>
    <w:rsid w:val="00321E6C"/>
    <w:rsid w:val="005519A6"/>
    <w:rsid w:val="007070EE"/>
    <w:rsid w:val="00887C71"/>
    <w:rsid w:val="008A156C"/>
    <w:rsid w:val="00B21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CB22"/>
  <w15:docId w15:val="{D4D291D1-B875-4811-A273-18A4A652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887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Sobel, Aaron</dc:creator>
  <cp:keywords/>
  <cp:lastModifiedBy>Sobel, Aaron</cp:lastModifiedBy>
  <cp:revision>3</cp:revision>
  <dcterms:created xsi:type="dcterms:W3CDTF">2025-08-06T20:57:00Z</dcterms:created>
  <dcterms:modified xsi:type="dcterms:W3CDTF">2025-08-06T20:58:00Z</dcterms:modified>
</cp:coreProperties>
</file>