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 w:val="0"/>
          <w:i/>
          <w:color w:val="888888"/>
          <w:sz w:val="18"/>
        </w:rPr>
        <w:t>PromptPath</w:t>
      </w:r>
    </w:p>
    <w:p>
      <w:pPr>
        <w:spacing w:before="0" w:after="80"/>
      </w:pPr>
      <w:r>
        <w:rPr>
          <w:rFonts w:ascii="Arial" w:hAnsi="Arial"/>
          <w:b/>
          <w:i w:val="0"/>
          <w:color w:val="1D2D44"/>
          <w:sz w:val="40"/>
        </w:rPr>
        <w:t>Executive Summary Performance Report v1</w:t>
      </w:r>
    </w:p>
    <w:p>
      <w:pPr>
        <w:spacing w:before="0" w:after="280"/>
        <w:pBdr>
          <w:bottom w:val="single" w:sz="16" w:space="4" w:color="1D2D44"/>
        </w:pBdr>
      </w:pPr>
      <w:r>
        <w:rPr>
          <w:rFonts w:ascii="Arial" w:hAnsi="Arial"/>
          <w:b w:val="0"/>
          <w:i w:val="0"/>
          <w:color w:val="888888"/>
          <w:sz w:val="20"/>
        </w:rPr>
        <w:t>How to Run  •  Claude Setup Guide  •  Config Reference</w:t>
      </w:r>
    </w:p>
    <w:p>
      <w:pPr>
        <w:spacing w:before="280" w:after="80"/>
        <w:pBdr>
          <w:bottom w:val="single" w:sz="8" w:space="3" w:color="E07B30"/>
        </w:pBdr>
      </w:pPr>
      <w:r>
        <w:rPr>
          <w:rFonts w:ascii="Arial" w:hAnsi="Arial"/>
          <w:b/>
          <w:i w:val="0"/>
          <w:color w:val="1D2D44"/>
          <w:sz w:val="30"/>
        </w:rPr>
        <w:t>What This Report Produces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555555"/>
          <w:sz w:val="20"/>
        </w:rPr>
        <w:t>The Executive Summary Performance Report v1 generates a branded .docx dealer group performance recap from PromptPath CSV exports. It covers inbound and outbound sales metrics, ranked by store, with department call volumes, group-level KPIs, and per-store metric bundles.</w:t>
      </w:r>
    </w:p>
    <w:p>
      <w:pPr>
        <w:spacing w:before="0" w:after="40"/>
        <w:jc w:val="left"/>
      </w:pPr>
      <w:r>
        <w:rPr>
          <w:rFonts w:ascii="Arial" w:hAnsi="Arial"/>
          <w:b/>
          <w:i w:val="0"/>
          <w:color w:val="555555"/>
          <w:sz w:val="20"/>
        </w:rPr>
        <w:t>Report sections: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555555"/>
          <w:sz w:val="20"/>
        </w:rPr>
        <w:t>Calls Processed by Department — inbound by dept + outbound dials per store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555555"/>
          <w:sz w:val="20"/>
        </w:rPr>
        <w:t>Key Group Performance — group-level IB and OB appt set rates vs. prior month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555555"/>
          <w:sz w:val="20"/>
        </w:rPr>
        <w:t>Store Sales Performance Summaries — per-store metric bundles, ranked vs. group</w:t>
      </w:r>
    </w:p>
    <w:p>
      <w:pPr>
        <w:spacing w:before="280" w:after="80"/>
        <w:pBdr>
          <w:bottom w:val="single" w:sz="8" w:space="3" w:color="E07B30"/>
        </w:pBdr>
      </w:pPr>
      <w:r>
        <w:rPr>
          <w:rFonts w:ascii="Arial" w:hAnsi="Arial"/>
          <w:b/>
          <w:i w:val="0"/>
          <w:color w:val="1D2D44"/>
          <w:sz w:val="30"/>
        </w:rPr>
        <w:t>Files Required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555555"/>
          <w:sz w:val="20"/>
        </w:rPr>
        <w:t>You need four files in the same folder as the script: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00"/>
            <w:shd w:val="clear" w:color="auto" w:fill="1D2D4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FILE</w:t>
            </w:r>
          </w:p>
        </w:tc>
        <w:tc>
          <w:tcPr>
            <w:tcW w:type="dxa" w:w="3240"/>
            <w:shd w:val="clear" w:color="auto" w:fill="1D2D4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WHAT IT IS</w:t>
            </w:r>
          </w:p>
        </w:tc>
        <w:tc>
          <w:tcPr>
            <w:tcW w:type="dxa" w:w="3360"/>
            <w:shd w:val="clear" w:color="auto" w:fill="1D2D4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WHERE TO GET IT</w:t>
            </w:r>
          </w:p>
        </w:tc>
      </w:tr>
      <w:tr>
        <w:tc>
          <w:tcPr>
            <w:tcW w:type="dxa" w:w="240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1D2D44"/>
                <w:sz w:val="18"/>
              </w:rPr>
              <w:t>promptpath_exec_report_v1.py</w:t>
            </w:r>
          </w:p>
        </w:tc>
        <w:tc>
          <w:tcPr>
            <w:tcW w:type="dxa" w:w="32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The report script</w:t>
            </w:r>
          </w:p>
        </w:tc>
        <w:tc>
          <w:tcPr>
            <w:tcW w:type="dxa" w:w="336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This package</w:t>
            </w:r>
          </w:p>
        </w:tc>
      </w:tr>
      <w:tr>
        <w:tc>
          <w:tcPr>
            <w:tcW w:type="dxa" w:w="2400"/>
            <w:shd w:val="clear" w:color="auto" w:fill="F5F5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1D2D44"/>
                <w:sz w:val="18"/>
              </w:rPr>
              <w:t>dept_calls.csv</w:t>
            </w:r>
          </w:p>
        </w:tc>
        <w:tc>
          <w:tcPr>
            <w:tcW w:type="dxa" w:w="3240"/>
            <w:shd w:val="clear" w:color="auto" w:fill="F5F5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Department call volumes by dealer</w:t>
            </w:r>
          </w:p>
        </w:tc>
        <w:tc>
          <w:tcPr>
            <w:tcW w:type="dxa" w:w="3360"/>
            <w:shd w:val="clear" w:color="auto" w:fill="F5F5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PromptPath platform export — upload fresh each run</w:t>
            </w:r>
          </w:p>
        </w:tc>
      </w:tr>
      <w:tr>
        <w:tc>
          <w:tcPr>
            <w:tcW w:type="dxa" w:w="240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1D2D44"/>
                <w:sz w:val="18"/>
              </w:rPr>
              <w:t>Promptpath_Logo.png</w:t>
            </w:r>
          </w:p>
        </w:tc>
        <w:tc>
          <w:tcPr>
            <w:tcW w:type="dxa" w:w="32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PromptPath logo (provided once)</w:t>
            </w:r>
          </w:p>
        </w:tc>
        <w:tc>
          <w:tcPr>
            <w:tcW w:type="dxa" w:w="336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PromptPath CS team</w:t>
            </w:r>
          </w:p>
        </w:tc>
      </w:tr>
      <w:tr>
        <w:tc>
          <w:tcPr>
            <w:tcW w:type="dxa" w:w="2400"/>
            <w:shd w:val="clear" w:color="auto" w:fill="F5F5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1D2D44"/>
                <w:sz w:val="18"/>
              </w:rPr>
              <w:t>inbound.csv + outbound.csv</w:t>
            </w:r>
          </w:p>
        </w:tc>
        <w:tc>
          <w:tcPr>
            <w:tcW w:type="dxa" w:w="3240"/>
            <w:shd w:val="clear" w:color="auto" w:fill="F5F5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Monthly leaderboard exports</w:t>
            </w:r>
          </w:p>
        </w:tc>
        <w:tc>
          <w:tcPr>
            <w:tcW w:type="dxa" w:w="3360"/>
            <w:shd w:val="clear" w:color="auto" w:fill="F5F5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PromptPath &gt; Leaderboard &gt; Export</w:t>
            </w:r>
          </w:p>
        </w:tc>
      </w:tr>
    </w:tbl>
    <w:p>
      <w:pPr>
        <w:spacing w:before="320" w:after="80"/>
        <w:pBdr>
          <w:bottom w:val="single" w:sz="8" w:space="3" w:color="E07B30"/>
        </w:pBdr>
      </w:pPr>
      <w:r>
        <w:rPr>
          <w:rFonts w:ascii="Arial" w:hAnsi="Arial"/>
          <w:b/>
          <w:i w:val="0"/>
          <w:color w:val="1D2D44"/>
          <w:sz w:val="30"/>
        </w:rPr>
        <w:t>Config Reference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555555"/>
          <w:sz w:val="20"/>
        </w:rPr>
        <w:t>Edit the CONFIG block at the top of the script before running. Every parameter is described below.</w:t>
      </w:r>
    </w:p>
    <w:p>
      <w:pPr>
        <w:spacing w:before="160" w:after="20"/>
      </w:pPr>
      <w:r>
        <w:rPr>
          <w:rFonts w:ascii="Courier New" w:hAnsi="Courier New"/>
          <w:b/>
          <w:i w:val="0"/>
          <w:color w:val="1D2D44"/>
          <w:sz w:val="20"/>
        </w:rPr>
        <w:t>GROUP_NAME</w:t>
      </w:r>
      <w:r>
        <w:rPr>
          <w:rFonts w:ascii="Arial" w:hAnsi="Arial"/>
          <w:b w:val="0"/>
          <w:i w:val="0"/>
          <w:color w:val="555555"/>
          <w:sz w:val="19"/>
        </w:rPr>
        <w:t xml:space="preserve">   Dealer group name. Appears in the report header and page footer.</w:t>
      </w:r>
    </w:p>
    <w:p>
      <w:pPr>
        <w:spacing w:before="0" w:after="40"/>
        <w:ind w:left="288"/>
      </w:pPr>
      <w:r>
        <w:rPr>
          <w:rFonts w:ascii="Arial" w:hAnsi="Arial"/>
          <w:b w:val="0"/>
          <w:i/>
          <w:color w:val="888888"/>
          <w:sz w:val="18"/>
        </w:rPr>
        <w:t>Example:  "Carter Myers Automotive"</w:t>
      </w:r>
    </w:p>
    <w:p>
      <w:pPr>
        <w:spacing w:before="160" w:after="20"/>
      </w:pPr>
      <w:r>
        <w:rPr>
          <w:rFonts w:ascii="Courier New" w:hAnsi="Courier New"/>
          <w:b/>
          <w:i w:val="0"/>
          <w:color w:val="1D2D44"/>
          <w:sz w:val="20"/>
        </w:rPr>
        <w:t>PERIOD_START</w:t>
      </w:r>
      <w:r>
        <w:rPr>
          <w:rFonts w:ascii="Arial" w:hAnsi="Arial"/>
          <w:b w:val="0"/>
          <w:i w:val="0"/>
          <w:color w:val="555555"/>
          <w:sz w:val="19"/>
        </w:rPr>
        <w:t xml:space="preserve">   Start date of the reporting period. Script auto-formats the header display string.</w:t>
      </w:r>
    </w:p>
    <w:p>
      <w:pPr>
        <w:spacing w:before="0" w:after="40"/>
        <w:ind w:left="288"/>
      </w:pPr>
      <w:r>
        <w:rPr>
          <w:rFonts w:ascii="Arial" w:hAnsi="Arial"/>
          <w:b w:val="0"/>
          <w:i/>
          <w:color w:val="888888"/>
          <w:sz w:val="18"/>
        </w:rPr>
        <w:t>Example:  "2025-04-01"</w:t>
      </w:r>
    </w:p>
    <w:p>
      <w:pPr>
        <w:spacing w:before="160" w:after="20"/>
      </w:pPr>
      <w:r>
        <w:rPr>
          <w:rFonts w:ascii="Courier New" w:hAnsi="Courier New"/>
          <w:b/>
          <w:i w:val="0"/>
          <w:color w:val="1D2D44"/>
          <w:sz w:val="20"/>
        </w:rPr>
        <w:t>PERIOD_END</w:t>
      </w:r>
      <w:r>
        <w:rPr>
          <w:rFonts w:ascii="Arial" w:hAnsi="Arial"/>
          <w:b w:val="0"/>
          <w:i w:val="0"/>
          <w:color w:val="555555"/>
          <w:sz w:val="19"/>
        </w:rPr>
        <w:t xml:space="preserve">   End date of the reporting period. Also used as the Generated date in the header.</w:t>
      </w:r>
    </w:p>
    <w:p>
      <w:pPr>
        <w:spacing w:before="0" w:after="40"/>
        <w:ind w:left="288"/>
      </w:pPr>
      <w:r>
        <w:rPr>
          <w:rFonts w:ascii="Arial" w:hAnsi="Arial"/>
          <w:b w:val="0"/>
          <w:i/>
          <w:color w:val="888888"/>
          <w:sz w:val="18"/>
        </w:rPr>
        <w:t>Example:  "2025-04-28"</w:t>
      </w:r>
    </w:p>
    <w:p>
      <w:pPr>
        <w:spacing w:before="160" w:after="20"/>
      </w:pPr>
      <w:r>
        <w:rPr>
          <w:rFonts w:ascii="Courier New" w:hAnsi="Courier New"/>
          <w:b/>
          <w:i w:val="0"/>
          <w:color w:val="1D2D44"/>
          <w:sz w:val="20"/>
        </w:rPr>
        <w:t>IB_CSV_PATH</w:t>
      </w:r>
      <w:r>
        <w:rPr>
          <w:rFonts w:ascii="Arial" w:hAnsi="Arial"/>
          <w:b w:val="0"/>
          <w:i w:val="0"/>
          <w:color w:val="555555"/>
          <w:sz w:val="19"/>
        </w:rPr>
        <w:t xml:space="preserve">   Path to the inbound leaderboard CSV export.</w:t>
      </w:r>
    </w:p>
    <w:p>
      <w:pPr>
        <w:spacing w:before="0" w:after="40"/>
        <w:ind w:left="288"/>
      </w:pPr>
      <w:r>
        <w:rPr>
          <w:rFonts w:ascii="Arial" w:hAnsi="Arial"/>
          <w:b w:val="0"/>
          <w:i/>
          <w:color w:val="888888"/>
          <w:sz w:val="18"/>
        </w:rPr>
        <w:t>Example:  "inbound.csv"</w:t>
      </w:r>
    </w:p>
    <w:p>
      <w:pPr>
        <w:spacing w:before="160" w:after="20"/>
      </w:pPr>
      <w:r>
        <w:rPr>
          <w:rFonts w:ascii="Courier New" w:hAnsi="Courier New"/>
          <w:b/>
          <w:i w:val="0"/>
          <w:color w:val="1D2D44"/>
          <w:sz w:val="20"/>
        </w:rPr>
        <w:t>OB_CSV_PATH</w:t>
      </w:r>
      <w:r>
        <w:rPr>
          <w:rFonts w:ascii="Arial" w:hAnsi="Arial"/>
          <w:b w:val="0"/>
          <w:i w:val="0"/>
          <w:color w:val="555555"/>
          <w:sz w:val="19"/>
        </w:rPr>
        <w:t xml:space="preserve">   Path to the outbound leaderboard CSV export. Ignored if IB_ONLY = True.</w:t>
      </w:r>
    </w:p>
    <w:p>
      <w:pPr>
        <w:spacing w:before="0" w:after="40"/>
        <w:ind w:left="288"/>
      </w:pPr>
      <w:r>
        <w:rPr>
          <w:rFonts w:ascii="Arial" w:hAnsi="Arial"/>
          <w:b w:val="0"/>
          <w:i/>
          <w:color w:val="888888"/>
          <w:sz w:val="18"/>
        </w:rPr>
        <w:t>Example:  "outbound.csv"</w:t>
      </w:r>
    </w:p>
    <w:p>
      <w:pPr>
        <w:spacing w:before="160" w:after="20"/>
      </w:pPr>
      <w:r>
        <w:rPr>
          <w:rFonts w:ascii="Courier New" w:hAnsi="Courier New"/>
          <w:b/>
          <w:i w:val="0"/>
          <w:color w:val="1D2D44"/>
          <w:sz w:val="20"/>
        </w:rPr>
        <w:t>DEPT_CSV_PATH</w:t>
      </w:r>
      <w:r>
        <w:rPr>
          <w:rFonts w:ascii="Arial" w:hAnsi="Arial"/>
          <w:b w:val="0"/>
          <w:i w:val="0"/>
          <w:color w:val="555555"/>
          <w:sz w:val="19"/>
        </w:rPr>
        <w:t xml:space="preserve">   Path to the department call volume file (tab-separated: organization_name, dealer_name, category, calls). Upload fresh each run.</w:t>
      </w:r>
    </w:p>
    <w:p>
      <w:pPr>
        <w:spacing w:before="0" w:after="40"/>
        <w:ind w:left="288"/>
      </w:pPr>
      <w:r>
        <w:rPr>
          <w:rFonts w:ascii="Arial" w:hAnsi="Arial"/>
          <w:b w:val="0"/>
          <w:i/>
          <w:color w:val="888888"/>
          <w:sz w:val="18"/>
        </w:rPr>
        <w:t>Example:  "dept_calls.csv"</w:t>
      </w:r>
    </w:p>
    <w:p>
      <w:pPr>
        <w:spacing w:before="160" w:after="20"/>
      </w:pPr>
      <w:r>
        <w:rPr>
          <w:rFonts w:ascii="Courier New" w:hAnsi="Courier New"/>
          <w:b/>
          <w:i w:val="0"/>
          <w:color w:val="1D2D44"/>
          <w:sz w:val="20"/>
        </w:rPr>
        <w:t>LOGO_PATH</w:t>
      </w:r>
      <w:r>
        <w:rPr>
          <w:rFonts w:ascii="Arial" w:hAnsi="Arial"/>
          <w:b w:val="0"/>
          <w:i w:val="0"/>
          <w:color w:val="555555"/>
          <w:sz w:val="19"/>
        </w:rPr>
        <w:t xml:space="preserve">   Path to the PromptPath logo PNG file.</w:t>
      </w:r>
    </w:p>
    <w:p>
      <w:pPr>
        <w:spacing w:before="0" w:after="40"/>
        <w:ind w:left="288"/>
      </w:pPr>
      <w:r>
        <w:rPr>
          <w:rFonts w:ascii="Arial" w:hAnsi="Arial"/>
          <w:b w:val="0"/>
          <w:i/>
          <w:color w:val="888888"/>
          <w:sz w:val="18"/>
        </w:rPr>
        <w:t>Example:  "Promptpath_Logo.png"</w:t>
      </w:r>
    </w:p>
    <w:p>
      <w:pPr>
        <w:spacing w:before="160" w:after="20"/>
      </w:pPr>
      <w:r>
        <w:rPr>
          <w:rFonts w:ascii="Courier New" w:hAnsi="Courier New"/>
          <w:b/>
          <w:i w:val="0"/>
          <w:color w:val="1D2D44"/>
          <w:sz w:val="20"/>
        </w:rPr>
        <w:t>OUTPUT_PATH</w:t>
      </w:r>
      <w:r>
        <w:rPr>
          <w:rFonts w:ascii="Arial" w:hAnsi="Arial"/>
          <w:b w:val="0"/>
          <w:i w:val="0"/>
          <w:color w:val="555555"/>
          <w:sz w:val="19"/>
        </w:rPr>
        <w:t xml:space="preserve">   Where to save the finished .docx file.</w:t>
      </w:r>
    </w:p>
    <w:p>
      <w:pPr>
        <w:spacing w:before="0" w:after="40"/>
        <w:ind w:left="288"/>
      </w:pPr>
      <w:r>
        <w:rPr>
          <w:rFonts w:ascii="Arial" w:hAnsi="Arial"/>
          <w:b w:val="0"/>
          <w:i/>
          <w:color w:val="888888"/>
          <w:sz w:val="18"/>
        </w:rPr>
        <w:t>Example:  "PromptPath_Report.docx"</w:t>
      </w:r>
    </w:p>
    <w:p>
      <w:pPr>
        <w:spacing w:before="160" w:after="20"/>
      </w:pPr>
      <w:r>
        <w:rPr>
          <w:rFonts w:ascii="Courier New" w:hAnsi="Courier New"/>
          <w:b/>
          <w:i w:val="0"/>
          <w:color w:val="1D2D44"/>
          <w:sz w:val="20"/>
        </w:rPr>
        <w:t>IB_ONLY</w:t>
      </w:r>
      <w:r>
        <w:rPr>
          <w:rFonts w:ascii="Arial" w:hAnsi="Arial"/>
          <w:b w:val="0"/>
          <w:i w:val="0"/>
          <w:color w:val="555555"/>
          <w:sz w:val="19"/>
        </w:rPr>
        <w:t xml:space="preserve">   Set True to suppress all outbound metrics and the Sales Dials column. Use for dealer groups that do not run outbound.</w:t>
      </w:r>
    </w:p>
    <w:p>
      <w:pPr>
        <w:spacing w:before="0" w:after="40"/>
        <w:ind w:left="288"/>
      </w:pPr>
      <w:r>
        <w:rPr>
          <w:rFonts w:ascii="Arial" w:hAnsi="Arial"/>
          <w:b w:val="0"/>
          <w:i/>
          <w:color w:val="888888"/>
          <w:sz w:val="18"/>
        </w:rPr>
        <w:t>Example:  False  or  True</w:t>
      </w:r>
    </w:p>
    <w:p>
      <w:pPr>
        <w:spacing w:before="160" w:after="20"/>
      </w:pPr>
      <w:r>
        <w:rPr>
          <w:rFonts w:ascii="Courier New" w:hAnsi="Courier New"/>
          <w:b/>
          <w:i w:val="0"/>
          <w:color w:val="1D2D44"/>
          <w:sz w:val="20"/>
        </w:rPr>
        <w:t>STORE_FILTER</w:t>
      </w:r>
      <w:r>
        <w:rPr>
          <w:rFonts w:ascii="Arial" w:hAnsi="Arial"/>
          <w:b w:val="0"/>
          <w:i w:val="0"/>
          <w:color w:val="555555"/>
          <w:sz w:val="19"/>
        </w:rPr>
        <w:t xml:space="preserve">   Optional substring to limit stores. Set None to include all. Use for sub-group reports (e.g. only All Star stores within Hudson).</w:t>
      </w:r>
    </w:p>
    <w:p>
      <w:pPr>
        <w:spacing w:before="0" w:after="40"/>
        <w:ind w:left="288"/>
      </w:pPr>
      <w:r>
        <w:rPr>
          <w:rFonts w:ascii="Arial" w:hAnsi="Arial"/>
          <w:b w:val="0"/>
          <w:i/>
          <w:color w:val="888888"/>
          <w:sz w:val="18"/>
        </w:rPr>
        <w:t>Example:  None  or  "All Star"</w:t>
      </w:r>
    </w:p>
    <w:p>
      <w:pPr>
        <w:spacing w:before="320" w:after="80"/>
        <w:pBdr>
          <w:bottom w:val="single" w:sz="8" w:space="3" w:color="E07B30"/>
        </w:pBdr>
      </w:pPr>
      <w:r>
        <w:rPr>
          <w:rFonts w:ascii="Arial" w:hAnsi="Arial"/>
          <w:b/>
          <w:i w:val="0"/>
          <w:color w:val="1D2D44"/>
          <w:sz w:val="30"/>
        </w:rPr>
        <w:t>Running the Script Locally (Without Claude)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555555"/>
          <w:sz w:val="20"/>
        </w:rPr>
        <w:t>Prerequisites: Python 3.8+ and the python-docx library.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b w:val="0"/>
          <w:i w:val="0"/>
          <w:color w:val="1E3A5F"/>
          <w:sz w:val="18"/>
        </w:rPr>
        <w:t>pip install python-docx</w:t>
      </w:r>
    </w:p>
    <w:p>
      <w:pPr>
        <w:spacing w:before="0" w:after="120"/>
        <w:jc w:val="left"/>
      </w:pPr>
    </w:p>
    <w:p>
      <w:pPr>
        <w:spacing w:before="0" w:after="60"/>
        <w:jc w:val="left"/>
      </w:pPr>
      <w:r>
        <w:rPr>
          <w:rFonts w:ascii="Arial" w:hAnsi="Arial"/>
          <w:b/>
          <w:i w:val="0"/>
          <w:color w:val="555555"/>
          <w:sz w:val="20"/>
        </w:rPr>
        <w:t>Steps: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555555"/>
          <w:sz w:val="20"/>
        </w:rPr>
        <w:t>Put all four files in one folder.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555555"/>
          <w:sz w:val="20"/>
        </w:rPr>
        <w:t>Open promptpath_exec_report_v1.py in any text editor.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555555"/>
          <w:sz w:val="20"/>
        </w:rPr>
        <w:t>Fill in the CONFIG block at the top.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555555"/>
          <w:sz w:val="20"/>
        </w:rPr>
        <w:t>Run:  python3 promptpath_exec_report_v1.py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555555"/>
          <w:sz w:val="20"/>
        </w:rPr>
        <w:t>Find the .docx at the OUTPUT_PATH you set.</w:t>
      </w:r>
    </w:p>
    <w:p>
      <w:pPr>
        <w:spacing w:before="320" w:after="80"/>
        <w:pBdr>
          <w:bottom w:val="single" w:sz="8" w:space="3" w:color="E07B30"/>
        </w:pBdr>
      </w:pPr>
      <w:r>
        <w:rPr>
          <w:rFonts w:ascii="Arial" w:hAnsi="Arial"/>
          <w:b/>
          <w:i w:val="0"/>
          <w:color w:val="1D2D44"/>
          <w:sz w:val="30"/>
        </w:rPr>
        <w:t>Running via Claude (New Chat)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555555"/>
          <w:sz w:val="20"/>
        </w:rPr>
        <w:t>Use this approach when you want Claude to handle the file paths and run the script for you.</w:t>
      </w:r>
    </w:p>
    <w:p>
      <w:pPr>
        <w:spacing w:before="0" w:after="60"/>
        <w:jc w:val="left"/>
      </w:pPr>
      <w:r>
        <w:rPr>
          <w:rFonts w:ascii="Arial" w:hAnsi="Arial"/>
          <w:b/>
          <w:i w:val="0"/>
          <w:color w:val="555555"/>
          <w:sz w:val="20"/>
        </w:rPr>
        <w:t>Step 1 — Start a new chat and upload these files: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555555"/>
          <w:sz w:val="20"/>
        </w:rPr>
        <w:t>promptpath_exec_report_v1.py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555555"/>
          <w:sz w:val="20"/>
        </w:rPr>
        <w:t>dept_data.json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555555"/>
          <w:sz w:val="20"/>
        </w:rPr>
        <w:t>Promptpath_Logo.png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555555"/>
          <w:sz w:val="20"/>
        </w:rPr>
        <w:t>Your inbound CSV export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555555"/>
          <w:sz w:val="20"/>
        </w:rPr>
        <w:t>Your outbound CSV export  (skip if IB_ONLY)</w:t>
      </w:r>
    </w:p>
    <w:p>
      <w:pPr>
        <w:spacing w:before="0" w:after="80"/>
        <w:jc w:val="left"/>
      </w:pPr>
    </w:p>
    <w:p>
      <w:pPr>
        <w:spacing w:before="0" w:after="60"/>
        <w:jc w:val="left"/>
      </w:pPr>
      <w:r>
        <w:rPr>
          <w:rFonts w:ascii="Arial" w:hAnsi="Arial"/>
          <w:b/>
          <w:i w:val="0"/>
          <w:color w:val="555555"/>
          <w:sz w:val="20"/>
        </w:rPr>
        <w:t>Step 2 — Paste this prompt (fill in the bracketed values):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EEF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/>
                <w:color w:val="1D2D44"/>
                <w:sz w:val="19"/>
              </w:rPr>
              <w:t>Run the attached script promptpath_exec_report_v1.py to generate the PromptPath Executive Summary Performance Report v1.</w:t>
              <w:br/>
              <w:br/>
              <w:t>Config:</w:t>
              <w:br/>
              <w:t xml:space="preserve">  GROUP_NAME = "[Dealer Group Name]"</w:t>
              <w:br/>
              <w:t xml:space="preserve">  REPORT_PERIOD = "[e.g. April 1 – April 28, 2025]"</w:t>
              <w:br/>
              <w:t xml:space="preserve">  THROUGH_DAY = "[e.g. Through Day 28 of 30]"</w:t>
              <w:br/>
              <w:t xml:space="preserve">  GEN_DATE = "[e.g. April 28, 2025]"</w:t>
              <w:br/>
              <w:t xml:space="preserve">  IB_CSV_PATH = [inbound filename.csv]</w:t>
              <w:br/>
              <w:t xml:space="preserve">  OB_CSV_PATH = [outbound filename.csv]  (or set IB_ONLY = True)</w:t>
              <w:br/>
              <w:t xml:space="preserve">  LOGO_PATH = Promptpath_Logo.png</w:t>
              <w:br/>
              <w:t xml:space="preserve">  DEPT_JSON = dept_data.json</w:t>
              <w:br/>
              <w:t xml:space="preserve">  OUTPUT_PATH = [GroupName]_Recap_[Month][Year].docx</w:t>
              <w:br/>
              <w:t xml:space="preserve">  IB_ONLY = False</w:t>
              <w:br/>
              <w:t xml:space="preserve">  STORE_FILTER = None</w:t>
              <w:br/>
              <w:br/>
              <w:t>Run the script exactly as written. Do not redesign or rebuild it.</w:t>
            </w:r>
          </w:p>
        </w:tc>
      </w:tr>
    </w:tbl>
    <w:p>
      <w:pPr>
        <w:spacing w:before="0" w:after="80"/>
        <w:jc w:val="left"/>
      </w:pPr>
    </w:p>
    <w:p>
      <w:pPr>
        <w:spacing w:before="0" w:after="80"/>
        <w:jc w:val="left"/>
      </w:pPr>
      <w:r>
        <w:rPr>
          <w:rFonts w:ascii="Arial" w:hAnsi="Arial"/>
          <w:b w:val="0"/>
          <w:i/>
          <w:color w:val="888888"/>
          <w:sz w:val="20"/>
        </w:rPr>
        <w:t>That's it. Claude will set the config, run the script, and return the .docx.</w:t>
      </w:r>
    </w:p>
    <w:p>
      <w:pPr>
        <w:spacing w:before="320" w:after="80"/>
        <w:pBdr>
          <w:bottom w:val="single" w:sz="8" w:space="3" w:color="E07B30"/>
        </w:pBdr>
      </w:pPr>
      <w:r>
        <w:rPr>
          <w:rFonts w:ascii="Arial" w:hAnsi="Arial"/>
          <w:b/>
          <w:i w:val="0"/>
          <w:color w:val="1D2D44"/>
          <w:sz w:val="30"/>
        </w:rPr>
        <w:t>Department Call Volume File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555555"/>
          <w:sz w:val="20"/>
        </w:rPr>
        <w:t>The department call volume file is a tab-separated export with these columns: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b w:val="0"/>
          <w:i w:val="0"/>
          <w:color w:val="1E3A5F"/>
          <w:sz w:val="18"/>
        </w:rPr>
        <w:t>organization_name  dealer_name  category  calls</w:t>
      </w:r>
    </w:p>
    <w:p>
      <w:pPr>
        <w:spacing w:before="0" w:after="80"/>
        <w:jc w:val="left"/>
      </w:pP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555555"/>
          <w:sz w:val="20"/>
        </w:rPr>
        <w:t>Upload this file fresh each time you run the report — call volumes change month to month. The categories the script reads are: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555555"/>
          <w:sz w:val="20"/>
        </w:rPr>
        <w:t>Sales Department — not used (Sales always comes from the inbound CSV)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555555"/>
          <w:sz w:val="20"/>
        </w:rPr>
        <w:t>Service Department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555555"/>
          <w:sz w:val="20"/>
        </w:rPr>
        <w:t>Parts Department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555555"/>
          <w:sz w:val="20"/>
        </w:rPr>
        <w:t>Finance Department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555555"/>
          <w:sz w:val="20"/>
        </w:rPr>
        <w:t>Other Department</w:t>
      </w:r>
    </w:p>
    <w:p>
      <w:pPr>
        <w:spacing w:before="0" w:after="8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DE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/>
                <w:color w:val="1D2D44"/>
                <w:sz w:val="19"/>
              </w:rPr>
              <w:t>Dealer names in the dept file must match the Dealerships column in the inbound CSV exactly, including capitalization and spacing. If a dealer is missing, their Service/Parts/Finance/Other columns will show — in the report.</w:t>
            </w:r>
          </w:p>
        </w:tc>
      </w:tr>
    </w:tbl>
    <w:p>
      <w:pPr>
        <w:spacing w:before="320" w:after="80"/>
        <w:pBdr>
          <w:bottom w:val="single" w:sz="8" w:space="3" w:color="E07B30"/>
        </w:pBdr>
      </w:pPr>
      <w:r>
        <w:rPr>
          <w:rFonts w:ascii="Arial" w:hAnsi="Arial"/>
          <w:b/>
          <w:i w:val="0"/>
          <w:color w:val="1D2D44"/>
          <w:sz w:val="30"/>
        </w:rPr>
        <w:t>Dealer Groups Already Configured in dept_data.json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555555"/>
          <w:sz w:val="20"/>
        </w:rPr>
        <w:t>These groups have been run successfully with this script: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555555"/>
          <w:sz w:val="20"/>
        </w:rPr>
        <w:t>Carter Myers Automotive (CMA) — 24 stores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555555"/>
          <w:sz w:val="20"/>
        </w:rPr>
        <w:t>Darrow Automotive Group — 15 stores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555555"/>
          <w:sz w:val="20"/>
        </w:rPr>
        <w:t>Holler-Classic Automotive Group — 13 stores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555555"/>
          <w:sz w:val="20"/>
        </w:rPr>
        <w:t>Hudson Automotive Group (All Star + Spartanburg) — 15 stores</w:t>
      </w:r>
    </w:p>
    <w:p>
      <w:pPr>
        <w:spacing w:before="400" w:after="0"/>
        <w:pBdr>
          <w:top w:val="single" w:sz="4" w:space="4" w:color="CCCCCC"/>
        </w:pBdr>
      </w:pPr>
      <w:r>
        <w:rPr>
          <w:rFonts w:ascii="Arial" w:hAnsi="Arial"/>
          <w:b w:val="0"/>
          <w:i/>
          <w:color w:val="888888"/>
          <w:sz w:val="16"/>
        </w:rPr>
        <w:t>© 2026 PromptPath. Proprietary and Confidential.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