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AD1457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请假条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LEAVE NOTE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3A5A"/>
          <w:sz w:val="21"/>
        </w:rPr>
        <w:t>申请人：__________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尊敬的领导：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因 ____（事由），需请 ____ 假，时间自 ____ 至 ____，共 ____ 天，恳请批准。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安排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工作已交接给 ____ 同事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紧急事务可联系：________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结尾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请假期间保持通讯畅通，返岗后及时销假。  申请人：________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3A5A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3A5A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3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